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152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6686116" cy="786288"/>
            <wp:effectExtent l="0" t="0" r="0" b="0"/>
            <wp:docPr id="5" name="Image 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" name="Image 5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86116" cy="7862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pStyle w:val="BodyText"/>
        <w:tabs>
          <w:tab w:pos="9438" w:val="left" w:leader="none"/>
        </w:tabs>
        <w:spacing w:before="143"/>
        <w:ind w:left="113"/>
      </w:pPr>
      <w:r>
        <w:rPr/>
        <w:t>Data de disponibilização: 19 de agosto de </w:t>
      </w:r>
      <w:r>
        <w:rPr>
          <w:spacing w:val="-4"/>
        </w:rPr>
        <w:t>2025</w:t>
      </w:r>
      <w:r>
        <w:rPr/>
        <w:tab/>
        <w:t>Edição nº </w:t>
      </w:r>
      <w:r>
        <w:rPr>
          <w:spacing w:val="-4"/>
        </w:rPr>
        <w:t>1425</w:t>
      </w:r>
    </w:p>
    <w:p>
      <w:pPr>
        <w:pStyle w:val="BodyText"/>
        <w:rPr>
          <w:sz w:val="12"/>
        </w:rPr>
      </w:pPr>
      <w:r>
        <w:rPr>
          <w:sz w:val="12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431800</wp:posOffset>
                </wp:positionH>
                <wp:positionV relativeFrom="paragraph">
                  <wp:posOffset>103000</wp:posOffset>
                </wp:positionV>
                <wp:extent cx="6692900" cy="1270"/>
                <wp:effectExtent l="0" t="0" r="0" b="0"/>
                <wp:wrapTopAndBottom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66929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92900" h="0">
                              <a:moveTo>
                                <a:pt x="0" y="0"/>
                              </a:moveTo>
                              <a:lnTo>
                                <a:pt x="669290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336A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4pt;margin-top:8.110282pt;width:527pt;height:.1pt;mso-position-horizontal-relative:page;mso-position-vertical-relative:paragraph;z-index:-15728640;mso-wrap-distance-left:0;mso-wrap-distance-right:0" id="docshape4" coordorigin="680,162" coordsize="10540,0" path="m680,162l11220,162e" filled="false" stroked="true" strokeweight=".5pt" strokecolor="#00336a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sz w:val="12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498538</wp:posOffset>
                </wp:positionH>
                <wp:positionV relativeFrom="paragraph">
                  <wp:posOffset>258131</wp:posOffset>
                </wp:positionV>
                <wp:extent cx="6559550" cy="957580"/>
                <wp:effectExtent l="0" t="0" r="0" b="0"/>
                <wp:wrapTopAndBottom/>
                <wp:docPr id="7" name="Group 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" name="Group 7"/>
                      <wpg:cNvGrpSpPr/>
                      <wpg:grpSpPr>
                        <a:xfrm>
                          <a:off x="0" y="0"/>
                          <a:ext cx="6559550" cy="957580"/>
                          <a:chExt cx="6559550" cy="957580"/>
                        </a:xfrm>
                      </wpg:grpSpPr>
                      <wps:wsp>
                        <wps:cNvPr id="8" name="Graphic 8"/>
                        <wps:cNvSpPr/>
                        <wps:spPr>
                          <a:xfrm>
                            <a:off x="4762" y="4762"/>
                            <a:ext cx="6550025" cy="9480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50025" h="948055">
                                <a:moveTo>
                                  <a:pt x="0" y="0"/>
                                </a:moveTo>
                                <a:lnTo>
                                  <a:pt x="0" y="947801"/>
                                </a:lnTo>
                              </a:path>
                              <a:path w="6550025" h="948055">
                                <a:moveTo>
                                  <a:pt x="0" y="947801"/>
                                </a:moveTo>
                                <a:lnTo>
                                  <a:pt x="6550025" y="947801"/>
                                </a:lnTo>
                              </a:path>
                              <a:path w="6550025" h="948055">
                                <a:moveTo>
                                  <a:pt x="6550025" y="947801"/>
                                </a:moveTo>
                                <a:lnTo>
                                  <a:pt x="6550025" y="0"/>
                                </a:lnTo>
                              </a:path>
                              <a:path w="6550025" h="948055">
                                <a:moveTo>
                                  <a:pt x="6550025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336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89471" y="58489"/>
                            <a:ext cx="4116070" cy="7162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66" w:lineRule="exact" w:before="0"/>
                                <w:ind w:left="3566" w:right="0" w:firstLine="0"/>
                                <w:jc w:val="center"/>
                                <w:rPr>
                                  <w:rFonts w:ascii="Arial" w:hAns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15"/>
                                </w:rPr>
                                <w:t>LEAN ANTÔNIO FERREIRA DE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15"/>
                                </w:rPr>
                                <w:t>ARAÚJO</w:t>
                              </w:r>
                            </w:p>
                            <w:p>
                              <w:pPr>
                                <w:spacing w:line="171" w:lineRule="exact" w:before="0"/>
                                <w:ind w:left="3566" w:right="0" w:firstLine="0"/>
                                <w:jc w:val="center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z w:val="15"/>
                                </w:rPr>
                                <w:t>PROCURADOR-GERAL DE </w:t>
                              </w:r>
                              <w:r>
                                <w:rPr>
                                  <w:spacing w:val="-2"/>
                                  <w:sz w:val="15"/>
                                </w:rPr>
                                <w:t>JUSTIÇA</w:t>
                              </w:r>
                            </w:p>
                            <w:p>
                              <w:pPr>
                                <w:spacing w:line="240" w:lineRule="auto" w:before="3"/>
                                <w:rPr>
                                  <w:sz w:val="15"/>
                                </w:rPr>
                              </w:pPr>
                            </w:p>
                            <w:p>
                              <w:pPr>
                                <w:tabs>
                                  <w:tab w:pos="3692" w:val="left" w:leader="none"/>
                                </w:tabs>
                                <w:spacing w:line="171" w:lineRule="exact" w:before="1"/>
                                <w:ind w:left="367" w:right="0" w:firstLine="0"/>
                                <w:jc w:val="left"/>
                                <w:rPr>
                                  <w:rFonts w:ascii="Arial" w:hAns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15"/>
                                </w:rPr>
                                <w:t>WALBER JOSÉ VALENTE DE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4"/>
                                  <w:sz w:val="15"/>
                                </w:rPr>
                                <w:t>LIMA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5"/>
                                </w:rPr>
                                <w:tab/>
                                <w:t>SÉRGIO ROCHA CAVALCANTI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4"/>
                                  <w:sz w:val="15"/>
                                </w:rPr>
                                <w:t>JUCÁ</w:t>
                              </w:r>
                            </w:p>
                            <w:p>
                              <w:pPr>
                                <w:tabs>
                                  <w:tab w:pos="4038" w:val="left" w:leader="none"/>
                                </w:tabs>
                                <w:spacing w:line="171" w:lineRule="exact" w:before="0"/>
                                <w:ind w:left="0" w:right="0" w:firstLine="0"/>
                                <w:jc w:val="left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z w:val="15"/>
                                </w:rPr>
                                <w:t>Subprocurador-Geral Administrativo-</w:t>
                              </w:r>
                              <w:r>
                                <w:rPr>
                                  <w:spacing w:val="-2"/>
                                  <w:sz w:val="15"/>
                                </w:rPr>
                                <w:t>Institucional</w:t>
                              </w:r>
                              <w:r>
                                <w:rPr>
                                  <w:sz w:val="15"/>
                                </w:rPr>
                                <w:tab/>
                                <w:t>Subprocurador-Geral</w:t>
                              </w:r>
                              <w:r>
                                <w:rPr>
                                  <w:spacing w:val="-2"/>
                                  <w:sz w:val="15"/>
                                </w:rPr>
                                <w:t> Judicial</w:t>
                              </w:r>
                            </w:p>
                            <w:p>
                              <w:pPr>
                                <w:spacing w:before="101"/>
                                <w:ind w:left="1364" w:right="0" w:firstLine="0"/>
                                <w:jc w:val="left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15"/>
                                </w:rPr>
                                <w:t>EDUARDO TAVARES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15"/>
                                </w:rPr>
                                <w:t>MENDES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828357" y="775150"/>
                            <a:ext cx="1664970" cy="1066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68" w:lineRule="exact" w:before="0"/>
                                <w:ind w:left="0" w:right="0" w:firstLine="0"/>
                                <w:jc w:val="left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z w:val="15"/>
                                </w:rPr>
                                <w:t>Corregedor-Geral do Ministério </w:t>
                              </w:r>
                              <w:r>
                                <w:rPr>
                                  <w:spacing w:val="-2"/>
                                  <w:sz w:val="15"/>
                                </w:rPr>
                                <w:t>Público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" name="Textbox 11"/>
                        <wps:cNvSpPr txBox="1"/>
                        <wps:spPr>
                          <a:xfrm>
                            <a:off x="4121086" y="387038"/>
                            <a:ext cx="2122170" cy="4946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66" w:lineRule="exact" w:before="0"/>
                                <w:ind w:left="801" w:right="0" w:firstLine="0"/>
                                <w:jc w:val="center"/>
                                <w:rPr>
                                  <w:rFonts w:ascii="Arial" w:hAns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15"/>
                                </w:rPr>
                                <w:t>VALTER JOSÉ DE OMENA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15"/>
                                </w:rPr>
                                <w:t>ACIOLY</w:t>
                              </w:r>
                            </w:p>
                            <w:p>
                              <w:pPr>
                                <w:spacing w:line="171" w:lineRule="exact" w:before="0"/>
                                <w:ind w:left="801" w:right="0" w:firstLine="0"/>
                                <w:jc w:val="center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z w:val="15"/>
                                </w:rPr>
                                <w:t>Subprocurador-Geral </w:t>
                              </w:r>
                              <w:r>
                                <w:rPr>
                                  <w:spacing w:val="-2"/>
                                  <w:sz w:val="15"/>
                                </w:rPr>
                                <w:t>Recursal</w:t>
                              </w:r>
                            </w:p>
                            <w:p>
                              <w:pPr>
                                <w:spacing w:line="171" w:lineRule="exact" w:before="101"/>
                                <w:ind w:left="0" w:right="839" w:firstLine="0"/>
                                <w:jc w:val="center"/>
                                <w:rPr>
                                  <w:rFonts w:ascii="Arial" w:hAns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15"/>
                                </w:rPr>
                                <w:t>MAURÍCIO ANDRÉ BARROS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15"/>
                                </w:rPr>
                                <w:t>PITTA</w:t>
                              </w:r>
                            </w:p>
                            <w:p>
                              <w:pPr>
                                <w:spacing w:line="171" w:lineRule="exact" w:before="0"/>
                                <w:ind w:left="0" w:right="838" w:firstLine="0"/>
                                <w:jc w:val="center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z w:val="15"/>
                                </w:rPr>
                                <w:t>Ouvidor do Ministério </w:t>
                              </w:r>
                              <w:r>
                                <w:rPr>
                                  <w:spacing w:val="-2"/>
                                  <w:sz w:val="15"/>
                                </w:rPr>
                                <w:t>Público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9.255001pt;margin-top:20.325281pt;width:516.5pt;height:75.4pt;mso-position-horizontal-relative:page;mso-position-vertical-relative:paragraph;z-index:-15728128;mso-wrap-distance-left:0;mso-wrap-distance-right:0" id="docshapegroup5" coordorigin="785,407" coordsize="10330,1508">
                <v:shape style="position:absolute;left:792;top:414;width:10315;height:1493" id="docshape6" coordorigin="793,414" coordsize="10315,1493" path="m793,414l793,1907m793,1907l11108,1907m11108,1907l11108,414m11108,414l793,414e" filled="false" stroked="true" strokeweight=".75pt" strokecolor="#00336a">
                  <v:path arrowok="t"/>
                  <v:stroke dashstyle="solid"/>
                </v:shape>
                <v:shape style="position:absolute;left:926;top:498;width:6482;height:1128" type="#_x0000_t202" id="docshape7" filled="false" stroked="false">
                  <v:textbox inset="0,0,0,0">
                    <w:txbxContent>
                      <w:p>
                        <w:pPr>
                          <w:spacing w:line="166" w:lineRule="exact" w:before="0"/>
                          <w:ind w:left="3566" w:right="0" w:firstLine="0"/>
                          <w:jc w:val="center"/>
                          <w:rPr>
                            <w:rFonts w:ascii="Arial" w:hAnsi="Arial"/>
                            <w:b/>
                            <w:sz w:val="15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15"/>
                          </w:rPr>
                          <w:t>LEAN ANTÔNIO FERREIRA DE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15"/>
                          </w:rPr>
                          <w:t>ARAÚJO</w:t>
                        </w:r>
                      </w:p>
                      <w:p>
                        <w:pPr>
                          <w:spacing w:line="171" w:lineRule="exact" w:before="0"/>
                          <w:ind w:left="3566" w:right="0" w:firstLine="0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PROCURADOR-GERAL DE </w:t>
                        </w:r>
                        <w:r>
                          <w:rPr>
                            <w:spacing w:val="-2"/>
                            <w:sz w:val="15"/>
                          </w:rPr>
                          <w:t>JUSTIÇA</w:t>
                        </w:r>
                      </w:p>
                      <w:p>
                        <w:pPr>
                          <w:spacing w:line="240" w:lineRule="auto" w:before="3"/>
                          <w:rPr>
                            <w:sz w:val="15"/>
                          </w:rPr>
                        </w:pPr>
                      </w:p>
                      <w:p>
                        <w:pPr>
                          <w:tabs>
                            <w:tab w:pos="3692" w:val="left" w:leader="none"/>
                          </w:tabs>
                          <w:spacing w:line="171" w:lineRule="exact" w:before="1"/>
                          <w:ind w:left="367" w:right="0" w:firstLine="0"/>
                          <w:jc w:val="left"/>
                          <w:rPr>
                            <w:rFonts w:ascii="Arial" w:hAnsi="Arial"/>
                            <w:b/>
                            <w:sz w:val="15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15"/>
                          </w:rPr>
                          <w:t>WALBER JOSÉ VALENTE DE </w:t>
                        </w:r>
                        <w:r>
                          <w:rPr>
                            <w:rFonts w:ascii="Arial" w:hAnsi="Arial"/>
                            <w:b/>
                            <w:spacing w:val="-4"/>
                            <w:sz w:val="15"/>
                          </w:rPr>
                          <w:t>LIMA</w:t>
                        </w:r>
                        <w:r>
                          <w:rPr>
                            <w:rFonts w:ascii="Arial" w:hAnsi="Arial"/>
                            <w:b/>
                            <w:sz w:val="15"/>
                          </w:rPr>
                          <w:tab/>
                          <w:t>SÉRGIO ROCHA CAVALCANTI </w:t>
                        </w:r>
                        <w:r>
                          <w:rPr>
                            <w:rFonts w:ascii="Arial" w:hAnsi="Arial"/>
                            <w:b/>
                            <w:spacing w:val="-4"/>
                            <w:sz w:val="15"/>
                          </w:rPr>
                          <w:t>JUCÁ</w:t>
                        </w:r>
                      </w:p>
                      <w:p>
                        <w:pPr>
                          <w:tabs>
                            <w:tab w:pos="4038" w:val="left" w:leader="none"/>
                          </w:tabs>
                          <w:spacing w:line="171" w:lineRule="exact" w:before="0"/>
                          <w:ind w:left="0" w:right="0" w:firstLine="0"/>
                          <w:jc w:val="left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Subprocurador-Geral Administrativo-</w:t>
                        </w:r>
                        <w:r>
                          <w:rPr>
                            <w:spacing w:val="-2"/>
                            <w:sz w:val="15"/>
                          </w:rPr>
                          <w:t>Institucional</w:t>
                        </w:r>
                        <w:r>
                          <w:rPr>
                            <w:sz w:val="15"/>
                          </w:rPr>
                          <w:tab/>
                          <w:t>Subprocurador-Geral</w:t>
                        </w:r>
                        <w:r>
                          <w:rPr>
                            <w:spacing w:val="-2"/>
                            <w:sz w:val="15"/>
                          </w:rPr>
                          <w:t> Judicial</w:t>
                        </w:r>
                      </w:p>
                      <w:p>
                        <w:pPr>
                          <w:spacing w:before="101"/>
                          <w:ind w:left="1364" w:right="0" w:firstLine="0"/>
                          <w:jc w:val="left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z w:val="15"/>
                          </w:rPr>
                          <w:t>EDUARDO TAVARES 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15"/>
                          </w:rPr>
                          <w:t>MENDES</w:t>
                        </w:r>
                      </w:p>
                    </w:txbxContent>
                  </v:textbox>
                  <w10:wrap type="none"/>
                </v:shape>
                <v:shape style="position:absolute;left:2089;top:1627;width:2622;height:168" type="#_x0000_t202" id="docshape8" filled="false" stroked="false">
                  <v:textbox inset="0,0,0,0">
                    <w:txbxContent>
                      <w:p>
                        <w:pPr>
                          <w:spacing w:line="168" w:lineRule="exact" w:before="0"/>
                          <w:ind w:left="0" w:right="0" w:firstLine="0"/>
                          <w:jc w:val="left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Corregedor-Geral do Ministério </w:t>
                        </w:r>
                        <w:r>
                          <w:rPr>
                            <w:spacing w:val="-2"/>
                            <w:sz w:val="15"/>
                          </w:rPr>
                          <w:t>Público</w:t>
                        </w:r>
                      </w:p>
                    </w:txbxContent>
                  </v:textbox>
                  <w10:wrap type="none"/>
                </v:shape>
                <v:shape style="position:absolute;left:7275;top:1016;width:3342;height:779" type="#_x0000_t202" id="docshape9" filled="false" stroked="false">
                  <v:textbox inset="0,0,0,0">
                    <w:txbxContent>
                      <w:p>
                        <w:pPr>
                          <w:spacing w:line="166" w:lineRule="exact" w:before="0"/>
                          <w:ind w:left="801" w:right="0" w:firstLine="0"/>
                          <w:jc w:val="center"/>
                          <w:rPr>
                            <w:rFonts w:ascii="Arial" w:hAnsi="Arial"/>
                            <w:b/>
                            <w:sz w:val="15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15"/>
                          </w:rPr>
                          <w:t>VALTER JOSÉ DE OMENA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15"/>
                          </w:rPr>
                          <w:t>ACIOLY</w:t>
                        </w:r>
                      </w:p>
                      <w:p>
                        <w:pPr>
                          <w:spacing w:line="171" w:lineRule="exact" w:before="0"/>
                          <w:ind w:left="801" w:right="0" w:firstLine="0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Subprocurador-Geral </w:t>
                        </w:r>
                        <w:r>
                          <w:rPr>
                            <w:spacing w:val="-2"/>
                            <w:sz w:val="15"/>
                          </w:rPr>
                          <w:t>Recursal</w:t>
                        </w:r>
                      </w:p>
                      <w:p>
                        <w:pPr>
                          <w:spacing w:line="171" w:lineRule="exact" w:before="101"/>
                          <w:ind w:left="0" w:right="839" w:firstLine="0"/>
                          <w:jc w:val="center"/>
                          <w:rPr>
                            <w:rFonts w:ascii="Arial" w:hAnsi="Arial"/>
                            <w:b/>
                            <w:sz w:val="15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15"/>
                          </w:rPr>
                          <w:t>MAURÍCIO ANDRÉ BARROS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15"/>
                          </w:rPr>
                          <w:t>PITTA</w:t>
                        </w:r>
                      </w:p>
                      <w:p>
                        <w:pPr>
                          <w:spacing w:line="171" w:lineRule="exact" w:before="0"/>
                          <w:ind w:left="0" w:right="838" w:firstLine="0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Ouvidor do Ministério </w:t>
                        </w:r>
                        <w:r>
                          <w:rPr>
                            <w:spacing w:val="-2"/>
                            <w:sz w:val="15"/>
                          </w:rPr>
                          <w:t>Público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7"/>
      </w:pPr>
    </w:p>
    <w:p>
      <w:pPr>
        <w:pStyle w:val="BodyText"/>
        <w:spacing w:before="2"/>
        <w:rPr>
          <w:sz w:val="7"/>
        </w:rPr>
      </w:pPr>
    </w:p>
    <w:tbl>
      <w:tblPr>
        <w:tblW w:w="0" w:type="auto"/>
        <w:jc w:val="left"/>
        <w:tblInd w:w="2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061"/>
        <w:gridCol w:w="4173"/>
        <w:gridCol w:w="3080"/>
      </w:tblGrid>
      <w:tr>
        <w:trPr>
          <w:trHeight w:val="344" w:hRule="atLeast"/>
        </w:trPr>
        <w:tc>
          <w:tcPr>
            <w:tcW w:w="3061" w:type="dxa"/>
            <w:vMerge w:val="restart"/>
            <w:tcBorders>
              <w:top w:val="single" w:sz="6" w:space="0" w:color="00336A"/>
              <w:left w:val="single" w:sz="6" w:space="0" w:color="00336A"/>
            </w:tcBorders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4173" w:type="dxa"/>
            <w:tcBorders>
              <w:top w:val="single" w:sz="6" w:space="0" w:color="00336A"/>
            </w:tcBorders>
          </w:tcPr>
          <w:p>
            <w:pPr>
              <w:pStyle w:val="TableParagraph"/>
              <w:spacing w:line="168" w:lineRule="exact"/>
              <w:ind w:right="31"/>
              <w:jc w:val="center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z w:val="15"/>
              </w:rPr>
              <w:t>COLÉGIO DE PROCURADORES DE </w:t>
            </w:r>
            <w:r>
              <w:rPr>
                <w:rFonts w:ascii="Arial" w:hAnsi="Arial"/>
                <w:b/>
                <w:spacing w:val="-2"/>
                <w:sz w:val="15"/>
              </w:rPr>
              <w:t>JUSTIÇA</w:t>
            </w:r>
          </w:p>
          <w:p>
            <w:pPr>
              <w:pStyle w:val="TableParagraph"/>
              <w:spacing w:line="157" w:lineRule="exact"/>
              <w:ind w:right="30"/>
              <w:jc w:val="center"/>
              <w:rPr>
                <w:sz w:val="15"/>
              </w:rPr>
            </w:pPr>
            <w:r>
              <w:rPr>
                <w:sz w:val="15"/>
              </w:rPr>
              <w:t>Lean Antônio Ferreira de </w:t>
            </w:r>
            <w:r>
              <w:rPr>
                <w:spacing w:val="-2"/>
                <w:sz w:val="15"/>
              </w:rPr>
              <w:t>Araújo</w:t>
            </w:r>
          </w:p>
        </w:tc>
        <w:tc>
          <w:tcPr>
            <w:tcW w:w="3080" w:type="dxa"/>
            <w:vMerge w:val="restart"/>
            <w:tcBorders>
              <w:top w:val="single" w:sz="6" w:space="0" w:color="00336A"/>
              <w:right w:val="single" w:sz="6" w:space="0" w:color="00336A"/>
            </w:tcBorders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264" w:hRule="atLeast"/>
        </w:trPr>
        <w:tc>
          <w:tcPr>
            <w:tcW w:w="3061" w:type="dxa"/>
            <w:vMerge/>
            <w:tcBorders>
              <w:top w:val="nil"/>
              <w:left w:val="single" w:sz="6" w:space="0" w:color="00336A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73" w:type="dxa"/>
          </w:tcPr>
          <w:p>
            <w:pPr>
              <w:pStyle w:val="TableParagraph"/>
              <w:spacing w:line="240" w:lineRule="auto" w:before="1"/>
              <w:ind w:right="31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Presidente</w:t>
            </w:r>
          </w:p>
        </w:tc>
        <w:tc>
          <w:tcPr>
            <w:tcW w:w="3080" w:type="dxa"/>
            <w:vMerge/>
            <w:tcBorders>
              <w:top w:val="nil"/>
              <w:right w:val="single" w:sz="6" w:space="0" w:color="00336A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8" w:hRule="atLeast"/>
        </w:trPr>
        <w:tc>
          <w:tcPr>
            <w:tcW w:w="3061" w:type="dxa"/>
            <w:tcBorders>
              <w:left w:val="single" w:sz="6" w:space="0" w:color="00336A"/>
            </w:tcBorders>
          </w:tcPr>
          <w:p>
            <w:pPr>
              <w:pStyle w:val="TableParagraph"/>
              <w:spacing w:line="153" w:lineRule="exact" w:before="85"/>
              <w:ind w:left="0" w:right="307"/>
              <w:jc w:val="right"/>
              <w:rPr>
                <w:sz w:val="15"/>
              </w:rPr>
            </w:pPr>
            <w:r>
              <w:rPr>
                <w:sz w:val="15"/>
              </w:rPr>
              <w:t>Sérgio Rocha Cavalcanti </w:t>
            </w:r>
            <w:r>
              <w:rPr>
                <w:spacing w:val="-4"/>
                <w:sz w:val="15"/>
              </w:rPr>
              <w:t>Jucá</w:t>
            </w:r>
          </w:p>
        </w:tc>
        <w:tc>
          <w:tcPr>
            <w:tcW w:w="4173" w:type="dxa"/>
          </w:tcPr>
          <w:p>
            <w:pPr>
              <w:pStyle w:val="TableParagraph"/>
              <w:spacing w:line="153" w:lineRule="exact" w:before="85"/>
              <w:ind w:right="1"/>
              <w:jc w:val="center"/>
              <w:rPr>
                <w:sz w:val="15"/>
              </w:rPr>
            </w:pPr>
            <w:r>
              <w:rPr>
                <w:sz w:val="15"/>
              </w:rPr>
              <w:t>Walber José Valente de </w:t>
            </w:r>
            <w:r>
              <w:rPr>
                <w:spacing w:val="-4"/>
                <w:sz w:val="15"/>
              </w:rPr>
              <w:t>Lima</w:t>
            </w:r>
          </w:p>
        </w:tc>
        <w:tc>
          <w:tcPr>
            <w:tcW w:w="3080" w:type="dxa"/>
            <w:tcBorders>
              <w:right w:val="single" w:sz="6" w:space="0" w:color="00336A"/>
            </w:tcBorders>
          </w:tcPr>
          <w:p>
            <w:pPr>
              <w:pStyle w:val="TableParagraph"/>
              <w:spacing w:line="153" w:lineRule="exact" w:before="85"/>
              <w:ind w:left="297"/>
              <w:rPr>
                <w:sz w:val="15"/>
              </w:rPr>
            </w:pPr>
            <w:r>
              <w:rPr>
                <w:sz w:val="15"/>
              </w:rPr>
              <w:t>Lean Antônio Ferreira de </w:t>
            </w:r>
            <w:r>
              <w:rPr>
                <w:spacing w:val="-2"/>
                <w:sz w:val="15"/>
              </w:rPr>
              <w:t>Araújo</w:t>
            </w:r>
          </w:p>
        </w:tc>
      </w:tr>
      <w:tr>
        <w:trPr>
          <w:trHeight w:val="168" w:hRule="atLeast"/>
        </w:trPr>
        <w:tc>
          <w:tcPr>
            <w:tcW w:w="3061" w:type="dxa"/>
            <w:tcBorders>
              <w:left w:val="single" w:sz="6" w:space="0" w:color="00336A"/>
            </w:tcBorders>
          </w:tcPr>
          <w:p>
            <w:pPr>
              <w:pStyle w:val="TableParagraph"/>
              <w:ind w:left="984"/>
              <w:rPr>
                <w:sz w:val="15"/>
              </w:rPr>
            </w:pPr>
            <w:r>
              <w:rPr>
                <w:sz w:val="15"/>
              </w:rPr>
              <w:t>Dennis Lima </w:t>
            </w:r>
            <w:r>
              <w:rPr>
                <w:spacing w:val="-2"/>
                <w:sz w:val="15"/>
              </w:rPr>
              <w:t>Calheiros</w:t>
            </w:r>
          </w:p>
        </w:tc>
        <w:tc>
          <w:tcPr>
            <w:tcW w:w="4173" w:type="dxa"/>
          </w:tcPr>
          <w:p>
            <w:pPr>
              <w:pStyle w:val="TableParagraph"/>
              <w:ind w:right="1"/>
              <w:jc w:val="center"/>
              <w:rPr>
                <w:sz w:val="15"/>
              </w:rPr>
            </w:pPr>
            <w:r>
              <w:rPr>
                <w:sz w:val="15"/>
              </w:rPr>
              <w:t>Vicente Felix </w:t>
            </w:r>
            <w:r>
              <w:rPr>
                <w:spacing w:val="-2"/>
                <w:sz w:val="15"/>
              </w:rPr>
              <w:t>Correia</w:t>
            </w:r>
          </w:p>
        </w:tc>
        <w:tc>
          <w:tcPr>
            <w:tcW w:w="3080" w:type="dxa"/>
            <w:tcBorders>
              <w:right w:val="single" w:sz="6" w:space="0" w:color="00336A"/>
            </w:tcBorders>
          </w:tcPr>
          <w:p>
            <w:pPr>
              <w:pStyle w:val="TableParagraph"/>
              <w:ind w:left="501"/>
              <w:rPr>
                <w:sz w:val="15"/>
              </w:rPr>
            </w:pPr>
            <w:r>
              <w:rPr>
                <w:sz w:val="15"/>
              </w:rPr>
              <w:t>Eduardo Tavares </w:t>
            </w:r>
            <w:r>
              <w:rPr>
                <w:spacing w:val="-2"/>
                <w:sz w:val="15"/>
              </w:rPr>
              <w:t>Mendes</w:t>
            </w:r>
          </w:p>
        </w:tc>
      </w:tr>
      <w:tr>
        <w:trPr>
          <w:trHeight w:val="168" w:hRule="atLeast"/>
        </w:trPr>
        <w:tc>
          <w:tcPr>
            <w:tcW w:w="3061" w:type="dxa"/>
            <w:tcBorders>
              <w:left w:val="single" w:sz="6" w:space="0" w:color="00336A"/>
            </w:tcBorders>
          </w:tcPr>
          <w:p>
            <w:pPr>
              <w:pStyle w:val="TableParagraph"/>
              <w:ind w:left="0" w:right="345"/>
              <w:jc w:val="right"/>
              <w:rPr>
                <w:sz w:val="15"/>
              </w:rPr>
            </w:pPr>
            <w:r>
              <w:rPr>
                <w:sz w:val="15"/>
              </w:rPr>
              <w:t>Valter José de Omena </w:t>
            </w:r>
            <w:r>
              <w:rPr>
                <w:spacing w:val="-2"/>
                <w:sz w:val="15"/>
              </w:rPr>
              <w:t>Acioly</w:t>
            </w:r>
          </w:p>
        </w:tc>
        <w:tc>
          <w:tcPr>
            <w:tcW w:w="4173" w:type="dxa"/>
          </w:tcPr>
          <w:p>
            <w:pPr>
              <w:pStyle w:val="TableParagraph"/>
              <w:jc w:val="center"/>
              <w:rPr>
                <w:sz w:val="15"/>
              </w:rPr>
            </w:pPr>
            <w:r>
              <w:rPr>
                <w:sz w:val="15"/>
              </w:rPr>
              <w:t>Denise Guimarães de </w:t>
            </w:r>
            <w:r>
              <w:rPr>
                <w:spacing w:val="-2"/>
                <w:sz w:val="15"/>
              </w:rPr>
              <w:t>Oliveira</w:t>
            </w:r>
          </w:p>
        </w:tc>
        <w:tc>
          <w:tcPr>
            <w:tcW w:w="3080" w:type="dxa"/>
            <w:tcBorders>
              <w:right w:val="single" w:sz="6" w:space="0" w:color="00336A"/>
            </w:tcBorders>
          </w:tcPr>
          <w:p>
            <w:pPr>
              <w:pStyle w:val="TableParagraph"/>
              <w:ind w:left="443"/>
              <w:rPr>
                <w:sz w:val="15"/>
              </w:rPr>
            </w:pPr>
            <w:r>
              <w:rPr>
                <w:sz w:val="15"/>
              </w:rPr>
              <w:t>Maurício André Barros </w:t>
            </w:r>
            <w:r>
              <w:rPr>
                <w:spacing w:val="-2"/>
                <w:sz w:val="15"/>
              </w:rPr>
              <w:t>Pitta</w:t>
            </w:r>
          </w:p>
        </w:tc>
      </w:tr>
      <w:tr>
        <w:trPr>
          <w:trHeight w:val="168" w:hRule="atLeast"/>
        </w:trPr>
        <w:tc>
          <w:tcPr>
            <w:tcW w:w="3061" w:type="dxa"/>
            <w:tcBorders>
              <w:left w:val="single" w:sz="6" w:space="0" w:color="00336A"/>
            </w:tcBorders>
          </w:tcPr>
          <w:p>
            <w:pPr>
              <w:pStyle w:val="TableParagraph"/>
              <w:ind w:left="1113"/>
              <w:rPr>
                <w:sz w:val="15"/>
              </w:rPr>
            </w:pPr>
            <w:r>
              <w:rPr>
                <w:sz w:val="15"/>
              </w:rPr>
              <w:t>Isaac Sandes </w:t>
            </w:r>
            <w:r>
              <w:rPr>
                <w:spacing w:val="-4"/>
                <w:sz w:val="15"/>
              </w:rPr>
              <w:t>Dias</w:t>
            </w:r>
          </w:p>
        </w:tc>
        <w:tc>
          <w:tcPr>
            <w:tcW w:w="4173" w:type="dxa"/>
          </w:tcPr>
          <w:p>
            <w:pPr>
              <w:pStyle w:val="TableParagraph"/>
              <w:ind w:right="1"/>
              <w:jc w:val="center"/>
              <w:rPr>
                <w:sz w:val="15"/>
              </w:rPr>
            </w:pPr>
            <w:r>
              <w:rPr>
                <w:sz w:val="15"/>
              </w:rPr>
              <w:t>Sérgio Amaral </w:t>
            </w:r>
            <w:r>
              <w:rPr>
                <w:spacing w:val="-2"/>
                <w:sz w:val="15"/>
              </w:rPr>
              <w:t>Scala</w:t>
            </w:r>
          </w:p>
        </w:tc>
        <w:tc>
          <w:tcPr>
            <w:tcW w:w="3080" w:type="dxa"/>
            <w:tcBorders>
              <w:right w:val="single" w:sz="6" w:space="0" w:color="00336A"/>
            </w:tcBorders>
          </w:tcPr>
          <w:p>
            <w:pPr>
              <w:pStyle w:val="TableParagraph"/>
              <w:ind w:left="451"/>
              <w:rPr>
                <w:sz w:val="15"/>
              </w:rPr>
            </w:pPr>
            <w:r>
              <w:rPr>
                <w:sz w:val="15"/>
              </w:rPr>
              <w:t>Helder de Arthur Jucá </w:t>
            </w:r>
            <w:r>
              <w:rPr>
                <w:spacing w:val="-2"/>
                <w:sz w:val="15"/>
              </w:rPr>
              <w:t>Filho</w:t>
            </w:r>
          </w:p>
        </w:tc>
      </w:tr>
      <w:tr>
        <w:trPr>
          <w:trHeight w:val="168" w:hRule="atLeast"/>
        </w:trPr>
        <w:tc>
          <w:tcPr>
            <w:tcW w:w="3061" w:type="dxa"/>
            <w:tcBorders>
              <w:left w:val="single" w:sz="6" w:space="0" w:color="00336A"/>
            </w:tcBorders>
          </w:tcPr>
          <w:p>
            <w:pPr>
              <w:pStyle w:val="TableParagraph"/>
              <w:ind w:left="0" w:right="299"/>
              <w:jc w:val="right"/>
              <w:rPr>
                <w:sz w:val="15"/>
              </w:rPr>
            </w:pPr>
            <w:r>
              <w:rPr>
                <w:sz w:val="15"/>
              </w:rPr>
              <w:t>Maria Marluce Caldas </w:t>
            </w:r>
            <w:r>
              <w:rPr>
                <w:spacing w:val="-2"/>
                <w:sz w:val="15"/>
              </w:rPr>
              <w:t>Bezerra</w:t>
            </w:r>
          </w:p>
        </w:tc>
        <w:tc>
          <w:tcPr>
            <w:tcW w:w="4173" w:type="dxa"/>
          </w:tcPr>
          <w:p>
            <w:pPr>
              <w:pStyle w:val="TableParagraph"/>
              <w:jc w:val="center"/>
              <w:rPr>
                <w:sz w:val="15"/>
              </w:rPr>
            </w:pPr>
            <w:r>
              <w:rPr>
                <w:sz w:val="15"/>
              </w:rPr>
              <w:t>Kícia Oliveira Cabral de </w:t>
            </w:r>
            <w:r>
              <w:rPr>
                <w:spacing w:val="-2"/>
                <w:sz w:val="15"/>
              </w:rPr>
              <w:t>Vasconcellos</w:t>
            </w:r>
          </w:p>
        </w:tc>
        <w:tc>
          <w:tcPr>
            <w:tcW w:w="3080" w:type="dxa"/>
            <w:tcBorders>
              <w:right w:val="single" w:sz="6" w:space="0" w:color="00336A"/>
            </w:tcBorders>
          </w:tcPr>
          <w:p>
            <w:pPr>
              <w:pStyle w:val="TableParagraph"/>
              <w:ind w:left="393"/>
              <w:rPr>
                <w:sz w:val="15"/>
              </w:rPr>
            </w:pPr>
            <w:r>
              <w:rPr>
                <w:sz w:val="15"/>
              </w:rPr>
              <w:t>Neide Maria Camelo da </w:t>
            </w:r>
            <w:r>
              <w:rPr>
                <w:spacing w:val="-2"/>
                <w:sz w:val="15"/>
              </w:rPr>
              <w:t>Silva</w:t>
            </w:r>
          </w:p>
        </w:tc>
      </w:tr>
      <w:tr>
        <w:trPr>
          <w:trHeight w:val="366" w:hRule="atLeast"/>
        </w:trPr>
        <w:tc>
          <w:tcPr>
            <w:tcW w:w="3061" w:type="dxa"/>
            <w:tcBorders>
              <w:left w:val="single" w:sz="6" w:space="0" w:color="00336A"/>
              <w:bottom w:val="single" w:sz="6" w:space="0" w:color="00336A"/>
            </w:tcBorders>
          </w:tcPr>
          <w:p>
            <w:pPr>
              <w:pStyle w:val="TableParagraph"/>
              <w:spacing w:line="168" w:lineRule="exact"/>
              <w:ind w:left="876"/>
              <w:rPr>
                <w:sz w:val="15"/>
              </w:rPr>
            </w:pPr>
            <w:r>
              <w:rPr>
                <w:sz w:val="15"/>
              </w:rPr>
              <w:t>Silvana de Almeida </w:t>
            </w:r>
            <w:r>
              <w:rPr>
                <w:spacing w:val="-2"/>
                <w:sz w:val="15"/>
              </w:rPr>
              <w:t>Abreu</w:t>
            </w:r>
          </w:p>
        </w:tc>
        <w:tc>
          <w:tcPr>
            <w:tcW w:w="4173" w:type="dxa"/>
            <w:tcBorders>
              <w:bottom w:val="single" w:sz="6" w:space="0" w:color="00336A"/>
            </w:tcBorders>
          </w:tcPr>
          <w:p>
            <w:pPr>
              <w:pStyle w:val="TableParagraph"/>
              <w:spacing w:line="168" w:lineRule="exact"/>
              <w:jc w:val="center"/>
              <w:rPr>
                <w:sz w:val="15"/>
              </w:rPr>
            </w:pPr>
            <w:r>
              <w:rPr>
                <w:sz w:val="15"/>
              </w:rPr>
              <w:t>Luiz José Gomes </w:t>
            </w:r>
            <w:r>
              <w:rPr>
                <w:spacing w:val="-2"/>
                <w:sz w:val="15"/>
              </w:rPr>
              <w:t>Vasconcelos</w:t>
            </w:r>
          </w:p>
        </w:tc>
        <w:tc>
          <w:tcPr>
            <w:tcW w:w="3080" w:type="dxa"/>
            <w:tcBorders>
              <w:bottom w:val="single" w:sz="6" w:space="0" w:color="00336A"/>
              <w:right w:val="single" w:sz="6" w:space="0" w:color="00336A"/>
            </w:tcBorders>
          </w:tcPr>
          <w:p>
            <w:pPr>
              <w:pStyle w:val="TableParagraph"/>
              <w:spacing w:line="168" w:lineRule="exact"/>
              <w:ind w:left="534"/>
              <w:rPr>
                <w:sz w:val="15"/>
              </w:rPr>
            </w:pPr>
            <w:r>
              <w:rPr>
                <w:sz w:val="15"/>
              </w:rPr>
              <w:t>Sandra Malta Prata </w:t>
            </w:r>
            <w:r>
              <w:rPr>
                <w:spacing w:val="-4"/>
                <w:sz w:val="15"/>
              </w:rPr>
              <w:t>Lima</w:t>
            </w:r>
          </w:p>
        </w:tc>
      </w:tr>
      <w:tr>
        <w:trPr>
          <w:trHeight w:val="75" w:hRule="atLeast"/>
        </w:trPr>
        <w:tc>
          <w:tcPr>
            <w:tcW w:w="3061" w:type="dxa"/>
            <w:tcBorders>
              <w:top w:val="single" w:sz="6" w:space="0" w:color="00336A"/>
              <w:bottom w:val="single" w:sz="6" w:space="0" w:color="00336A"/>
            </w:tcBorders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"/>
              </w:rPr>
            </w:pPr>
          </w:p>
        </w:tc>
        <w:tc>
          <w:tcPr>
            <w:tcW w:w="4173" w:type="dxa"/>
            <w:tcBorders>
              <w:top w:val="single" w:sz="6" w:space="0" w:color="00336A"/>
              <w:bottom w:val="single" w:sz="6" w:space="0" w:color="00336A"/>
            </w:tcBorders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"/>
              </w:rPr>
            </w:pPr>
          </w:p>
        </w:tc>
        <w:tc>
          <w:tcPr>
            <w:tcW w:w="3080" w:type="dxa"/>
            <w:tcBorders>
              <w:top w:val="single" w:sz="6" w:space="0" w:color="00336A"/>
              <w:bottom w:val="single" w:sz="6" w:space="0" w:color="00336A"/>
            </w:tcBorders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"/>
              </w:rPr>
            </w:pPr>
          </w:p>
        </w:tc>
      </w:tr>
      <w:tr>
        <w:trPr>
          <w:trHeight w:val="344" w:hRule="atLeast"/>
        </w:trPr>
        <w:tc>
          <w:tcPr>
            <w:tcW w:w="3061" w:type="dxa"/>
            <w:tcBorders>
              <w:top w:val="single" w:sz="6" w:space="0" w:color="00336A"/>
              <w:left w:val="single" w:sz="6" w:space="0" w:color="00336A"/>
            </w:tcBorders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4173" w:type="dxa"/>
            <w:tcBorders>
              <w:top w:val="single" w:sz="6" w:space="0" w:color="00336A"/>
            </w:tcBorders>
          </w:tcPr>
          <w:p>
            <w:pPr>
              <w:pStyle w:val="TableParagraph"/>
              <w:spacing w:line="168" w:lineRule="exact"/>
              <w:ind w:right="31"/>
              <w:jc w:val="center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z w:val="15"/>
              </w:rPr>
              <w:t>CONSELHO SUPERIOR DO MINISTÉRIO </w:t>
            </w:r>
            <w:r>
              <w:rPr>
                <w:rFonts w:ascii="Arial" w:hAnsi="Arial"/>
                <w:b/>
                <w:spacing w:val="-2"/>
                <w:sz w:val="15"/>
              </w:rPr>
              <w:t>PÚBLICO</w:t>
            </w:r>
          </w:p>
          <w:p>
            <w:pPr>
              <w:pStyle w:val="TableParagraph"/>
              <w:spacing w:line="157" w:lineRule="exact"/>
              <w:ind w:right="30"/>
              <w:jc w:val="center"/>
              <w:rPr>
                <w:sz w:val="15"/>
              </w:rPr>
            </w:pPr>
            <w:r>
              <w:rPr>
                <w:sz w:val="15"/>
              </w:rPr>
              <w:t>Lean Antônio Ferreira de </w:t>
            </w:r>
            <w:r>
              <w:rPr>
                <w:spacing w:val="-2"/>
                <w:sz w:val="15"/>
              </w:rPr>
              <w:t>Araújo</w:t>
            </w:r>
          </w:p>
        </w:tc>
        <w:tc>
          <w:tcPr>
            <w:tcW w:w="3080" w:type="dxa"/>
            <w:tcBorders>
              <w:top w:val="single" w:sz="6" w:space="0" w:color="00336A"/>
              <w:right w:val="single" w:sz="6" w:space="0" w:color="00336A"/>
            </w:tcBorders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264" w:hRule="atLeast"/>
        </w:trPr>
        <w:tc>
          <w:tcPr>
            <w:tcW w:w="3061" w:type="dxa"/>
            <w:tcBorders>
              <w:left w:val="single" w:sz="6" w:space="0" w:color="00336A"/>
            </w:tcBorders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4173" w:type="dxa"/>
          </w:tcPr>
          <w:p>
            <w:pPr>
              <w:pStyle w:val="TableParagraph"/>
              <w:spacing w:line="240" w:lineRule="auto" w:before="1"/>
              <w:ind w:right="31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Presidente</w:t>
            </w:r>
          </w:p>
        </w:tc>
        <w:tc>
          <w:tcPr>
            <w:tcW w:w="3080" w:type="dxa"/>
            <w:tcBorders>
              <w:right w:val="single" w:sz="6" w:space="0" w:color="00336A"/>
            </w:tcBorders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258" w:hRule="atLeast"/>
        </w:trPr>
        <w:tc>
          <w:tcPr>
            <w:tcW w:w="3061" w:type="dxa"/>
            <w:tcBorders>
              <w:left w:val="single" w:sz="6" w:space="0" w:color="00336A"/>
            </w:tcBorders>
          </w:tcPr>
          <w:p>
            <w:pPr>
              <w:pStyle w:val="TableParagraph"/>
              <w:spacing w:line="153" w:lineRule="exact" w:before="85"/>
              <w:ind w:left="876"/>
              <w:rPr>
                <w:sz w:val="15"/>
              </w:rPr>
            </w:pPr>
            <w:r>
              <w:rPr>
                <w:sz w:val="15"/>
              </w:rPr>
              <w:t>Eduardo Tavares </w:t>
            </w:r>
            <w:r>
              <w:rPr>
                <w:spacing w:val="-2"/>
                <w:sz w:val="15"/>
              </w:rPr>
              <w:t>Mendes</w:t>
            </w:r>
          </w:p>
        </w:tc>
        <w:tc>
          <w:tcPr>
            <w:tcW w:w="4173" w:type="dxa"/>
          </w:tcPr>
          <w:p>
            <w:pPr>
              <w:pStyle w:val="TableParagraph"/>
              <w:spacing w:line="153" w:lineRule="exact" w:before="85"/>
              <w:jc w:val="center"/>
              <w:rPr>
                <w:sz w:val="15"/>
              </w:rPr>
            </w:pPr>
            <w:r>
              <w:rPr>
                <w:sz w:val="15"/>
              </w:rPr>
              <w:t>Lean Antônio Ferreira de </w:t>
            </w:r>
            <w:r>
              <w:rPr>
                <w:spacing w:val="-2"/>
                <w:sz w:val="15"/>
              </w:rPr>
              <w:t>Araújo</w:t>
            </w:r>
          </w:p>
        </w:tc>
        <w:tc>
          <w:tcPr>
            <w:tcW w:w="3080" w:type="dxa"/>
            <w:tcBorders>
              <w:right w:val="single" w:sz="6" w:space="0" w:color="00336A"/>
            </w:tcBorders>
          </w:tcPr>
          <w:p>
            <w:pPr>
              <w:pStyle w:val="TableParagraph"/>
              <w:spacing w:line="153" w:lineRule="exact" w:before="85"/>
              <w:ind w:left="397"/>
              <w:rPr>
                <w:sz w:val="15"/>
              </w:rPr>
            </w:pPr>
            <w:r>
              <w:rPr>
                <w:sz w:val="15"/>
              </w:rPr>
              <w:t>Valter José de Omena </w:t>
            </w:r>
            <w:r>
              <w:rPr>
                <w:spacing w:val="-2"/>
                <w:sz w:val="15"/>
              </w:rPr>
              <w:t>Acioly</w:t>
            </w:r>
          </w:p>
        </w:tc>
      </w:tr>
      <w:tr>
        <w:trPr>
          <w:trHeight w:val="366" w:hRule="atLeast"/>
        </w:trPr>
        <w:tc>
          <w:tcPr>
            <w:tcW w:w="3061" w:type="dxa"/>
            <w:tcBorders>
              <w:left w:val="single" w:sz="6" w:space="0" w:color="00336A"/>
              <w:bottom w:val="single" w:sz="6" w:space="0" w:color="00336A"/>
            </w:tcBorders>
          </w:tcPr>
          <w:p>
            <w:pPr>
              <w:pStyle w:val="TableParagraph"/>
              <w:spacing w:line="168" w:lineRule="exact"/>
              <w:ind w:left="0" w:right="391"/>
              <w:jc w:val="right"/>
              <w:rPr>
                <w:sz w:val="15"/>
              </w:rPr>
            </w:pPr>
            <w:r>
              <w:rPr>
                <w:sz w:val="15"/>
              </w:rPr>
              <w:t>Maurício André Barros </w:t>
            </w:r>
            <w:r>
              <w:rPr>
                <w:spacing w:val="-2"/>
                <w:sz w:val="15"/>
              </w:rPr>
              <w:t>Pitta</w:t>
            </w:r>
          </w:p>
        </w:tc>
        <w:tc>
          <w:tcPr>
            <w:tcW w:w="4173" w:type="dxa"/>
            <w:tcBorders>
              <w:bottom w:val="single" w:sz="6" w:space="0" w:color="00336A"/>
            </w:tcBorders>
          </w:tcPr>
          <w:p>
            <w:pPr>
              <w:pStyle w:val="TableParagraph"/>
              <w:spacing w:line="166" w:lineRule="exact"/>
              <w:jc w:val="center"/>
              <w:rPr>
                <w:sz w:val="15"/>
              </w:rPr>
            </w:pPr>
            <w:r>
              <w:rPr>
                <w:sz w:val="15"/>
              </w:rPr>
              <w:t>Isaac Sandes </w:t>
            </w:r>
            <w:r>
              <w:rPr>
                <w:spacing w:val="-4"/>
                <w:sz w:val="15"/>
              </w:rPr>
              <w:t>Dias</w:t>
            </w:r>
          </w:p>
          <w:p>
            <w:pPr>
              <w:pStyle w:val="TableParagraph"/>
              <w:spacing w:line="171" w:lineRule="exact"/>
              <w:jc w:val="center"/>
              <w:rPr>
                <w:sz w:val="15"/>
              </w:rPr>
            </w:pPr>
            <w:r>
              <w:rPr>
                <w:sz w:val="15"/>
              </w:rPr>
              <w:t>Kícia Oliveira Cabral de </w:t>
            </w:r>
            <w:r>
              <w:rPr>
                <w:spacing w:val="-2"/>
                <w:sz w:val="15"/>
              </w:rPr>
              <w:t>Vasconcellos</w:t>
            </w:r>
          </w:p>
        </w:tc>
        <w:tc>
          <w:tcPr>
            <w:tcW w:w="3080" w:type="dxa"/>
            <w:tcBorders>
              <w:bottom w:val="single" w:sz="6" w:space="0" w:color="00336A"/>
              <w:right w:val="single" w:sz="6" w:space="0" w:color="00336A"/>
            </w:tcBorders>
          </w:tcPr>
          <w:p>
            <w:pPr>
              <w:pStyle w:val="TableParagraph"/>
              <w:spacing w:line="168" w:lineRule="exact"/>
              <w:ind w:left="451"/>
              <w:rPr>
                <w:sz w:val="15"/>
              </w:rPr>
            </w:pPr>
            <w:r>
              <w:rPr>
                <w:sz w:val="15"/>
              </w:rPr>
              <w:t>Helder de Arthur Jucá </w:t>
            </w:r>
            <w:r>
              <w:rPr>
                <w:spacing w:val="-2"/>
                <w:sz w:val="15"/>
              </w:rPr>
              <w:t>Filho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76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1816100</wp:posOffset>
                </wp:positionH>
                <wp:positionV relativeFrom="paragraph">
                  <wp:posOffset>209562</wp:posOffset>
                </wp:positionV>
                <wp:extent cx="3924300" cy="1270"/>
                <wp:effectExtent l="0" t="0" r="0" b="0"/>
                <wp:wrapTopAndBottom/>
                <wp:docPr id="12" name="Graphic 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" name="Graphic 12"/>
                      <wps:cNvSpPr/>
                      <wps:spPr>
                        <a:xfrm>
                          <a:off x="0" y="0"/>
                          <a:ext cx="39243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924300" h="0">
                              <a:moveTo>
                                <a:pt x="0" y="0"/>
                              </a:moveTo>
                              <a:lnTo>
                                <a:pt x="3924300" y="0"/>
                              </a:lnTo>
                            </a:path>
                          </a:pathLst>
                        </a:custGeom>
                        <a:ln w="19050">
                          <a:solidFill>
                            <a:srgbClr val="777777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43pt;margin-top:16.500977pt;width:309pt;height:.1pt;mso-position-horizontal-relative:page;mso-position-vertical-relative:paragraph;z-index:-15727616;mso-wrap-distance-left:0;mso-wrap-distance-right:0" id="docshape10" coordorigin="2860,330" coordsize="6180,0" path="m2860,330l9040,330e" filled="false" stroked="true" strokeweight="1.5pt" strokecolor="#777777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Title"/>
      </w:pPr>
      <w:r>
        <w:rPr/>
        <w:t>Procuradoria-Geral de </w:t>
      </w:r>
      <w:r>
        <w:rPr>
          <w:spacing w:val="-2"/>
        </w:rPr>
        <w:t>Justiça</w:t>
      </w:r>
    </w:p>
    <w:p>
      <w:pPr>
        <w:pStyle w:val="BodyText"/>
        <w:spacing w:before="10"/>
        <w:rPr>
          <w:rFonts w:ascii="Arial"/>
          <w:b/>
          <w:sz w:val="3"/>
        </w:rPr>
      </w:pPr>
      <w:r>
        <w:rPr>
          <w:rFonts w:ascii="Arial"/>
          <w:b/>
          <w:sz w:val="3"/>
        </w:rPr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1816100</wp:posOffset>
                </wp:positionH>
                <wp:positionV relativeFrom="paragraph">
                  <wp:posOffset>43829</wp:posOffset>
                </wp:positionV>
                <wp:extent cx="3924300" cy="1270"/>
                <wp:effectExtent l="0" t="0" r="0" b="0"/>
                <wp:wrapTopAndBottom/>
                <wp:docPr id="13" name="Graphic 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" name="Graphic 13"/>
                      <wps:cNvSpPr/>
                      <wps:spPr>
                        <a:xfrm>
                          <a:off x="0" y="0"/>
                          <a:ext cx="39243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924300" h="0">
                              <a:moveTo>
                                <a:pt x="0" y="0"/>
                              </a:moveTo>
                              <a:lnTo>
                                <a:pt x="3924300" y="0"/>
                              </a:lnTo>
                            </a:path>
                          </a:pathLst>
                        </a:custGeom>
                        <a:ln w="19050">
                          <a:solidFill>
                            <a:srgbClr val="777777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43pt;margin-top:3.451172pt;width:309pt;height:.1pt;mso-position-horizontal-relative:page;mso-position-vertical-relative:paragraph;z-index:-15727104;mso-wrap-distance-left:0;mso-wrap-distance-right:0" id="docshape11" coordorigin="2860,69" coordsize="6180,0" path="m2860,69l9040,69e" filled="false" stroked="true" strokeweight="1.5pt" strokecolor="#777777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before="152"/>
        <w:ind w:left="0" w:right="0" w:firstLine="0"/>
        <w:jc w:val="center"/>
        <w:rPr>
          <w:rFonts w:ascii="Arial"/>
          <w:b/>
          <w:sz w:val="18"/>
        </w:rPr>
      </w:pPr>
      <w:r>
        <w:rPr>
          <w:rFonts w:ascii="Arial"/>
          <w:b/>
          <w:spacing w:val="-4"/>
          <w:sz w:val="18"/>
        </w:rPr>
        <w:t>Atos</w:t>
      </w:r>
    </w:p>
    <w:p>
      <w:pPr>
        <w:pStyle w:val="BodyText"/>
        <w:spacing w:before="41"/>
        <w:rPr>
          <w:rFonts w:ascii="Arial"/>
          <w:b/>
        </w:rPr>
      </w:pPr>
    </w:p>
    <w:p>
      <w:pPr>
        <w:pStyle w:val="BodyText"/>
        <w:ind w:left="234"/>
      </w:pPr>
      <w:r>
        <w:rPr/>
        <w:t>ATO PGJ Nº </w:t>
      </w:r>
      <w:r>
        <w:rPr>
          <w:spacing w:val="-2"/>
        </w:rPr>
        <w:t>26/2025</w:t>
      </w:r>
    </w:p>
    <w:p>
      <w:pPr>
        <w:pStyle w:val="BodyText"/>
      </w:pPr>
    </w:p>
    <w:p>
      <w:pPr>
        <w:pStyle w:val="BodyText"/>
        <w:spacing w:before="27"/>
      </w:pPr>
    </w:p>
    <w:p>
      <w:pPr>
        <w:pStyle w:val="BodyText"/>
        <w:spacing w:before="1"/>
        <w:ind w:left="234"/>
      </w:pPr>
      <w:r>
        <w:rPr/>
        <w:t>Disciplina a realização de cursos, seminários e congêneres no âmbito do Ministério Público de </w:t>
      </w:r>
      <w:r>
        <w:rPr>
          <w:spacing w:val="-2"/>
        </w:rPr>
        <w:t>Alagoas.</w:t>
      </w:r>
    </w:p>
    <w:p>
      <w:pPr>
        <w:pStyle w:val="BodyText"/>
        <w:spacing w:before="17"/>
      </w:pPr>
    </w:p>
    <w:p>
      <w:pPr>
        <w:pStyle w:val="BodyText"/>
        <w:spacing w:line="249" w:lineRule="auto" w:before="1"/>
        <w:ind w:left="234" w:right="227"/>
        <w:jc w:val="both"/>
      </w:pPr>
      <w:r>
        <w:rPr/>
        <w:t>O PROCURADOR-GERAL DE JUSTIÇA, no uso de suas atribuições previstas no art. 9º, inciso I, da Lei Complementar nº 15/1996, ao considerar:</w:t>
      </w:r>
    </w:p>
    <w:p>
      <w:pPr>
        <w:pStyle w:val="BodyText"/>
        <w:spacing w:before="10"/>
      </w:pPr>
    </w:p>
    <w:p>
      <w:pPr>
        <w:pStyle w:val="ListParagraph"/>
        <w:numPr>
          <w:ilvl w:val="0"/>
          <w:numId w:val="1"/>
        </w:numPr>
        <w:tabs>
          <w:tab w:pos="334" w:val="left" w:leader="none"/>
        </w:tabs>
        <w:spacing w:line="240" w:lineRule="auto" w:before="0" w:after="0"/>
        <w:ind w:left="334" w:right="0" w:hanging="100"/>
        <w:jc w:val="left"/>
        <w:rPr>
          <w:sz w:val="18"/>
        </w:rPr>
      </w:pPr>
      <w:r>
        <w:rPr>
          <w:sz w:val="18"/>
        </w:rPr>
        <w:t>– ser a Escola Superior do Ministério Público do Estado de Alagoas órgão auxiliar da Procuradoria Geral de </w:t>
      </w:r>
      <w:r>
        <w:rPr>
          <w:spacing w:val="-2"/>
          <w:sz w:val="18"/>
        </w:rPr>
        <w:t>Justiça;</w:t>
      </w:r>
    </w:p>
    <w:p>
      <w:pPr>
        <w:pStyle w:val="ListParagraph"/>
        <w:numPr>
          <w:ilvl w:val="0"/>
          <w:numId w:val="1"/>
        </w:numPr>
        <w:tabs>
          <w:tab w:pos="406" w:val="left" w:leader="none"/>
        </w:tabs>
        <w:spacing w:line="249" w:lineRule="auto" w:before="9" w:after="0"/>
        <w:ind w:left="234" w:right="226" w:firstLine="0"/>
        <w:jc w:val="both"/>
        <w:rPr>
          <w:sz w:val="18"/>
        </w:rPr>
      </w:pPr>
      <w:r>
        <w:rPr>
          <w:sz w:val="18"/>
        </w:rPr>
        <w:t>– ser a Escola Superior do Ministério Público do Estado de Alagoas destinada à capacitação técnica e profissional dos membros, servidores e colaboradores da instituição;</w:t>
      </w:r>
    </w:p>
    <w:p>
      <w:pPr>
        <w:pStyle w:val="BodyText"/>
        <w:spacing w:before="10"/>
      </w:pPr>
    </w:p>
    <w:p>
      <w:pPr>
        <w:pStyle w:val="BodyText"/>
        <w:spacing w:before="1"/>
        <w:ind w:left="234"/>
      </w:pPr>
      <w:r>
        <w:rPr>
          <w:spacing w:val="-2"/>
        </w:rPr>
        <w:t>RESOLVE</w:t>
      </w:r>
    </w:p>
    <w:p>
      <w:pPr>
        <w:pStyle w:val="BodyText"/>
        <w:spacing w:before="17"/>
      </w:pPr>
    </w:p>
    <w:p>
      <w:pPr>
        <w:pStyle w:val="BodyText"/>
        <w:spacing w:line="249" w:lineRule="auto" w:before="1"/>
        <w:ind w:left="234" w:right="227"/>
        <w:jc w:val="both"/>
      </w:pPr>
      <w:r>
        <w:rPr/>
        <w:t>Art. 1º. A discussão, formatação, elaboração de conteúdo, divulgação, inscrição, expedição de certificados de cursos e os demais atos de caráter administrativo e pedagógico dos cursos, seminários e congêneres no âmbito do Ministério Público do Estado de Alagoas competem, exclusivamente, à Escola Superior do Ministério Público.</w:t>
      </w:r>
    </w:p>
    <w:p>
      <w:pPr>
        <w:pStyle w:val="BodyText"/>
        <w:spacing w:before="11"/>
      </w:pPr>
    </w:p>
    <w:p>
      <w:pPr>
        <w:pStyle w:val="BodyText"/>
        <w:ind w:left="234"/>
      </w:pPr>
      <w:r>
        <w:rPr/>
        <w:t>Art. 2º. Este ato entra em vigor na data de sua publicação, restando revogadas as disposições </w:t>
      </w:r>
      <w:r>
        <w:rPr>
          <w:spacing w:val="-2"/>
        </w:rPr>
        <w:t>contrárias.</w:t>
      </w:r>
    </w:p>
    <w:p>
      <w:pPr>
        <w:pStyle w:val="BodyText"/>
      </w:pPr>
    </w:p>
    <w:p>
      <w:pPr>
        <w:pStyle w:val="BodyText"/>
        <w:spacing w:before="27"/>
      </w:pPr>
    </w:p>
    <w:p>
      <w:pPr>
        <w:pStyle w:val="BodyText"/>
        <w:ind w:left="234"/>
      </w:pPr>
      <w:r>
        <w:rPr/>
        <w:t>Maceió, 18 de agosto de </w:t>
      </w:r>
      <w:r>
        <w:rPr>
          <w:spacing w:val="-2"/>
        </w:rPr>
        <w:t>2025.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36"/>
      </w:pPr>
    </w:p>
    <w:p>
      <w:pPr>
        <w:pStyle w:val="BodyText"/>
        <w:ind w:left="234"/>
      </w:pPr>
      <w:r>
        <w:rPr/>
        <w:t>LEAN ANTÔNIO FERREIRA DE </w:t>
      </w:r>
      <w:r>
        <w:rPr>
          <w:spacing w:val="-2"/>
        </w:rPr>
        <w:t>ARAÚJO</w:t>
      </w:r>
    </w:p>
    <w:p>
      <w:pPr>
        <w:pStyle w:val="BodyText"/>
        <w:spacing w:before="9"/>
        <w:ind w:left="234"/>
      </w:pPr>
      <w:r>
        <w:rPr/>
        <w:t>Procurador-Geral de </w:t>
      </w:r>
      <w:r>
        <w:rPr>
          <w:spacing w:val="-2"/>
        </w:rPr>
        <w:t>Justiça</w:t>
      </w:r>
    </w:p>
    <w:p>
      <w:pPr>
        <w:pStyle w:val="BodyText"/>
        <w:spacing w:before="18"/>
      </w:pPr>
    </w:p>
    <w:p>
      <w:pPr>
        <w:spacing w:before="0"/>
        <w:ind w:left="0" w:right="0" w:firstLine="0"/>
        <w:jc w:val="center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>Despachos do Procurador-Geral de </w:t>
      </w:r>
      <w:r>
        <w:rPr>
          <w:rFonts w:ascii="Arial" w:hAnsi="Arial"/>
          <w:b/>
          <w:spacing w:val="-2"/>
          <w:sz w:val="18"/>
        </w:rPr>
        <w:t>Justiça</w:t>
      </w:r>
    </w:p>
    <w:sectPr>
      <w:headerReference w:type="default" r:id="rId5"/>
      <w:footerReference w:type="default" r:id="rId6"/>
      <w:type w:val="continuous"/>
      <w:pgSz w:w="11900" w:h="16840"/>
      <w:pgMar w:header="99" w:footer="725" w:top="780" w:bottom="920" w:left="566" w:right="566"/>
      <w:pgNumType w:start="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74688">
              <wp:simplePos x="0" y="0"/>
              <wp:positionH relativeFrom="page">
                <wp:posOffset>431800</wp:posOffset>
              </wp:positionH>
              <wp:positionV relativeFrom="page">
                <wp:posOffset>10058400</wp:posOffset>
              </wp:positionV>
              <wp:extent cx="6692900" cy="1270"/>
              <wp:effectExtent l="0" t="0" r="0" b="0"/>
              <wp:wrapNone/>
              <wp:docPr id="2" name="Graphic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Graphic 2"/>
                    <wps:cNvSpPr/>
                    <wps:spPr>
                      <a:xfrm>
                        <a:off x="0" y="0"/>
                        <a:ext cx="669290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692900" h="0">
                            <a:moveTo>
                              <a:pt x="0" y="0"/>
                            </a:moveTo>
                            <a:lnTo>
                              <a:pt x="6692900" y="0"/>
                            </a:lnTo>
                          </a:path>
                        </a:pathLst>
                      </a:custGeom>
                      <a:ln w="6350">
                        <a:solidFill>
                          <a:srgbClr val="00336A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5841792" from="34pt,792pt" to="561pt,792pt" stroked="true" strokeweight=".5pt" strokecolor="#00336a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75200">
              <wp:simplePos x="0" y="0"/>
              <wp:positionH relativeFrom="page">
                <wp:posOffset>1027683</wp:posOffset>
              </wp:positionH>
              <wp:positionV relativeFrom="page">
                <wp:posOffset>10080724</wp:posOffset>
              </wp:positionV>
              <wp:extent cx="5502275" cy="139065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550227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20" w:right="0" w:firstLine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color w:val="00336A"/>
                              <w:sz w:val="16"/>
                            </w:rPr>
                            <w:t>Diário Oficial Eletrônico instituído e regulamentado pelo Ato PGJ nº 10/2019, de 01 de agosto de 2019 – DOE </w:t>
                          </w:r>
                          <w:r>
                            <w:rPr>
                              <w:color w:val="00336A"/>
                              <w:spacing w:val="-2"/>
                              <w:sz w:val="16"/>
                            </w:rPr>
                            <w:t>02/08/2019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80.919998pt;margin-top:793.757813pt;width:433.25pt;height:10.95pt;mso-position-horizontal-relative:page;mso-position-vertical-relative:page;z-index:-15841280" type="#_x0000_t202" id="docshape2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color w:val="00336A"/>
                        <w:sz w:val="16"/>
                      </w:rPr>
                      <w:t>Diário Oficial Eletrônico instituído e regulamentado pelo Ato PGJ nº 10/2019, de 01 de agosto de 2019 – DOE </w:t>
                    </w:r>
                    <w:r>
                      <w:rPr>
                        <w:color w:val="00336A"/>
                        <w:spacing w:val="-2"/>
                        <w:sz w:val="16"/>
                      </w:rPr>
                      <w:t>02/08/2019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75712">
              <wp:simplePos x="0" y="0"/>
              <wp:positionH relativeFrom="page">
                <wp:posOffset>7015988</wp:posOffset>
              </wp:positionH>
              <wp:positionV relativeFrom="page">
                <wp:posOffset>10235530</wp:posOffset>
              </wp:positionV>
              <wp:extent cx="96520" cy="167640"/>
              <wp:effectExtent l="0" t="0" r="0" b="0"/>
              <wp:wrapNone/>
              <wp:docPr id="4" name="Textbox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Textbox 4"/>
                    <wps:cNvSpPr txBox="1"/>
                    <wps:spPr>
                      <a:xfrm>
                        <a:off x="0" y="0"/>
                        <a:ext cx="96520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3"/>
                            <w:ind w:left="20" w:right="0" w:firstLine="0"/>
                            <w:jc w:val="left"/>
                            <w:rPr>
                              <w:rFonts w:ascii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/>
                              <w:b/>
                              <w:spacing w:val="-10"/>
                              <w:sz w:val="20"/>
                            </w:rPr>
                            <w:t>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52.440002pt;margin-top:805.947266pt;width:7.6pt;height:13.2pt;mso-position-horizontal-relative:page;mso-position-vertical-relative:page;z-index:-15840768" type="#_x0000_t202" id="docshape3" filled="false" stroked="false">
              <v:textbox inset="0,0,0,0">
                <w:txbxContent>
                  <w:p>
                    <w:pPr>
                      <w:spacing w:before="13"/>
                      <w:ind w:left="20" w:right="0" w:firstLine="0"/>
                      <w:jc w:val="left"/>
                      <w:rPr>
                        <w:rFonts w:ascii="Arial"/>
                        <w:b/>
                        <w:sz w:val="20"/>
                      </w:rPr>
                    </w:pPr>
                    <w:r>
                      <w:rPr>
                        <w:rFonts w:ascii="Arial"/>
                        <w:b/>
                        <w:spacing w:val="-10"/>
                        <w:sz w:val="20"/>
                      </w:rPr>
                      <w:t>1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74176">
              <wp:simplePos x="0" y="0"/>
              <wp:positionH relativeFrom="page">
                <wp:posOffset>4780153</wp:posOffset>
              </wp:positionH>
              <wp:positionV relativeFrom="page">
                <wp:posOffset>50465</wp:posOffset>
              </wp:positionV>
              <wp:extent cx="2428875" cy="191770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2428875" cy="1917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312" w:lineRule="auto" w:before="2"/>
                            <w:ind w:left="1289" w:right="18" w:hanging="1270"/>
                            <w:jc w:val="left"/>
                            <w:rPr>
                              <w:sz w:val="10"/>
                            </w:rPr>
                          </w:pPr>
                          <w:r>
                            <w:rPr>
                              <w:sz w:val="10"/>
                            </w:rPr>
                            <w:t>Assinado</w:t>
                          </w:r>
                          <w:r>
                            <w:rPr>
                              <w:spacing w:val="-5"/>
                              <w:sz w:val="10"/>
                            </w:rPr>
                            <w:t> </w:t>
                          </w:r>
                          <w:r>
                            <w:rPr>
                              <w:sz w:val="10"/>
                            </w:rPr>
                            <w:t>digitalmente</w:t>
                          </w:r>
                          <w:r>
                            <w:rPr>
                              <w:spacing w:val="-5"/>
                              <w:sz w:val="10"/>
                            </w:rPr>
                            <w:t> </w:t>
                          </w:r>
                          <w:r>
                            <w:rPr>
                              <w:sz w:val="10"/>
                            </w:rPr>
                            <w:t>por:</w:t>
                          </w:r>
                          <w:r>
                            <w:rPr>
                              <w:spacing w:val="-5"/>
                              <w:sz w:val="10"/>
                            </w:rPr>
                            <w:t> </w:t>
                          </w:r>
                          <w:r>
                            <w:rPr>
                              <w:sz w:val="10"/>
                            </w:rPr>
                            <w:t>PROCURADORIA</w:t>
                          </w:r>
                          <w:r>
                            <w:rPr>
                              <w:spacing w:val="-5"/>
                              <w:sz w:val="10"/>
                            </w:rPr>
                            <w:t> </w:t>
                          </w:r>
                          <w:r>
                            <w:rPr>
                              <w:sz w:val="10"/>
                            </w:rPr>
                            <w:t>GERAL</w:t>
                          </w:r>
                          <w:r>
                            <w:rPr>
                              <w:spacing w:val="-5"/>
                              <w:sz w:val="10"/>
                            </w:rPr>
                            <w:t> </w:t>
                          </w:r>
                          <w:r>
                            <w:rPr>
                              <w:sz w:val="10"/>
                            </w:rPr>
                            <w:t>DE</w:t>
                          </w:r>
                          <w:r>
                            <w:rPr>
                              <w:spacing w:val="-5"/>
                              <w:sz w:val="10"/>
                            </w:rPr>
                            <w:t> </w:t>
                          </w:r>
                          <w:r>
                            <w:rPr>
                              <w:sz w:val="10"/>
                            </w:rPr>
                            <w:t>JUSTICA</w:t>
                          </w:r>
                          <w:r>
                            <w:rPr>
                              <w:spacing w:val="-5"/>
                              <w:sz w:val="10"/>
                            </w:rPr>
                            <w:t> </w:t>
                          </w:r>
                          <w:r>
                            <w:rPr>
                              <w:sz w:val="10"/>
                            </w:rPr>
                            <w:t>DO</w:t>
                          </w:r>
                          <w:r>
                            <w:rPr>
                              <w:spacing w:val="-5"/>
                              <w:sz w:val="10"/>
                            </w:rPr>
                            <w:t> </w:t>
                          </w:r>
                          <w:r>
                            <w:rPr>
                              <w:sz w:val="10"/>
                            </w:rPr>
                            <w:t>ESTADO</w:t>
                          </w:r>
                          <w:r>
                            <w:rPr>
                              <w:spacing w:val="-5"/>
                              <w:sz w:val="10"/>
                            </w:rPr>
                            <w:t> </w:t>
                          </w:r>
                          <w:r>
                            <w:rPr>
                              <w:sz w:val="10"/>
                            </w:rPr>
                            <w:t>DE</w:t>
                          </w:r>
                          <w:r>
                            <w:rPr>
                              <w:spacing w:val="40"/>
                              <w:sz w:val="10"/>
                            </w:rPr>
                            <w:t> </w:t>
                          </w:r>
                          <w:r>
                            <w:rPr>
                              <w:spacing w:val="-2"/>
                              <w:sz w:val="10"/>
                            </w:rPr>
                            <w:t>ALAGOA:12472734000152.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376.390015pt;margin-top:3.973633pt;width:191.25pt;height:15.1pt;mso-position-horizontal-relative:page;mso-position-vertical-relative:page;z-index:-15842304" type="#_x0000_t202" id="docshape1" filled="false" stroked="false">
              <v:textbox inset="0,0,0,0">
                <w:txbxContent>
                  <w:p>
                    <w:pPr>
                      <w:spacing w:line="312" w:lineRule="auto" w:before="2"/>
                      <w:ind w:left="1289" w:right="18" w:hanging="1270"/>
                      <w:jc w:val="left"/>
                      <w:rPr>
                        <w:sz w:val="10"/>
                      </w:rPr>
                    </w:pPr>
                    <w:r>
                      <w:rPr>
                        <w:sz w:val="10"/>
                      </w:rPr>
                      <w:t>Assinado</w:t>
                    </w:r>
                    <w:r>
                      <w:rPr>
                        <w:spacing w:val="-5"/>
                        <w:sz w:val="10"/>
                      </w:rPr>
                      <w:t> </w:t>
                    </w:r>
                    <w:r>
                      <w:rPr>
                        <w:sz w:val="10"/>
                      </w:rPr>
                      <w:t>digitalmente</w:t>
                    </w:r>
                    <w:r>
                      <w:rPr>
                        <w:spacing w:val="-5"/>
                        <w:sz w:val="10"/>
                      </w:rPr>
                      <w:t> </w:t>
                    </w:r>
                    <w:r>
                      <w:rPr>
                        <w:sz w:val="10"/>
                      </w:rPr>
                      <w:t>por:</w:t>
                    </w:r>
                    <w:r>
                      <w:rPr>
                        <w:spacing w:val="-5"/>
                        <w:sz w:val="10"/>
                      </w:rPr>
                      <w:t> </w:t>
                    </w:r>
                    <w:r>
                      <w:rPr>
                        <w:sz w:val="10"/>
                      </w:rPr>
                      <w:t>PROCURADORIA</w:t>
                    </w:r>
                    <w:r>
                      <w:rPr>
                        <w:spacing w:val="-5"/>
                        <w:sz w:val="10"/>
                      </w:rPr>
                      <w:t> </w:t>
                    </w:r>
                    <w:r>
                      <w:rPr>
                        <w:sz w:val="10"/>
                      </w:rPr>
                      <w:t>GERAL</w:t>
                    </w:r>
                    <w:r>
                      <w:rPr>
                        <w:spacing w:val="-5"/>
                        <w:sz w:val="10"/>
                      </w:rPr>
                      <w:t> </w:t>
                    </w:r>
                    <w:r>
                      <w:rPr>
                        <w:sz w:val="10"/>
                      </w:rPr>
                      <w:t>DE</w:t>
                    </w:r>
                    <w:r>
                      <w:rPr>
                        <w:spacing w:val="-5"/>
                        <w:sz w:val="10"/>
                      </w:rPr>
                      <w:t> </w:t>
                    </w:r>
                    <w:r>
                      <w:rPr>
                        <w:sz w:val="10"/>
                      </w:rPr>
                      <w:t>JUSTICA</w:t>
                    </w:r>
                    <w:r>
                      <w:rPr>
                        <w:spacing w:val="-5"/>
                        <w:sz w:val="10"/>
                      </w:rPr>
                      <w:t> </w:t>
                    </w:r>
                    <w:r>
                      <w:rPr>
                        <w:sz w:val="10"/>
                      </w:rPr>
                      <w:t>DO</w:t>
                    </w:r>
                    <w:r>
                      <w:rPr>
                        <w:spacing w:val="-5"/>
                        <w:sz w:val="10"/>
                      </w:rPr>
                      <w:t> </w:t>
                    </w:r>
                    <w:r>
                      <w:rPr>
                        <w:sz w:val="10"/>
                      </w:rPr>
                      <w:t>ESTADO</w:t>
                    </w:r>
                    <w:r>
                      <w:rPr>
                        <w:spacing w:val="-5"/>
                        <w:sz w:val="10"/>
                      </w:rPr>
                      <w:t> </w:t>
                    </w:r>
                    <w:r>
                      <w:rPr>
                        <w:sz w:val="10"/>
                      </w:rPr>
                      <w:t>DE</w:t>
                    </w:r>
                    <w:r>
                      <w:rPr>
                        <w:spacing w:val="40"/>
                        <w:sz w:val="10"/>
                      </w:rPr>
                      <w:t> </w:t>
                    </w:r>
                    <w:r>
                      <w:rPr>
                        <w:spacing w:val="-2"/>
                        <w:sz w:val="10"/>
                      </w:rPr>
                      <w:t>ALAGOA:12472734000152.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upperRoman"/>
      <w:lvlText w:val="%1"/>
      <w:lvlJc w:val="left"/>
      <w:pPr>
        <w:ind w:left="334" w:hanging="101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w w:val="100"/>
        <w:sz w:val="18"/>
        <w:szCs w:val="18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382" w:hanging="101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425" w:hanging="101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468" w:hanging="101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511" w:hanging="101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554" w:hanging="101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596" w:hanging="101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639" w:hanging="101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682" w:hanging="101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18"/>
      <w:szCs w:val="18"/>
      <w:lang w:val="pt-PT" w:eastAsia="en-US" w:bidi="ar-SA"/>
    </w:rPr>
  </w:style>
  <w:style w:styleId="Title" w:type="paragraph">
    <w:name w:val="Title"/>
    <w:basedOn w:val="Normal"/>
    <w:uiPriority w:val="1"/>
    <w:qFormat/>
    <w:pPr>
      <w:spacing w:before="168"/>
      <w:jc w:val="center"/>
    </w:pPr>
    <w:rPr>
      <w:rFonts w:ascii="Arial" w:hAnsi="Arial" w:eastAsia="Arial" w:cs="Arial"/>
      <w:b/>
      <w:bCs/>
      <w:sz w:val="24"/>
      <w:szCs w:val="24"/>
      <w:lang w:val="pt-PT" w:eastAsia="en-US" w:bidi="ar-SA"/>
    </w:rPr>
  </w:style>
  <w:style w:styleId="ListParagraph" w:type="paragraph">
    <w:name w:val="List Paragraph"/>
    <w:basedOn w:val="Normal"/>
    <w:uiPriority w:val="1"/>
    <w:qFormat/>
    <w:pPr>
      <w:ind w:left="234" w:hanging="100"/>
    </w:pPr>
    <w:rPr>
      <w:rFonts w:ascii="Arial MT" w:hAnsi="Arial MT" w:eastAsia="Arial MT" w:cs="Arial MT"/>
      <w:lang w:val="pt-PT" w:eastAsia="en-US" w:bidi="ar-SA"/>
    </w:rPr>
  </w:style>
  <w:style w:styleId="TableParagraph" w:type="paragraph">
    <w:name w:val="Table Paragraph"/>
    <w:basedOn w:val="Normal"/>
    <w:uiPriority w:val="1"/>
    <w:qFormat/>
    <w:pPr>
      <w:spacing w:line="149" w:lineRule="exact"/>
      <w:ind w:left="65"/>
    </w:pPr>
    <w:rPr>
      <w:rFonts w:ascii="Arial MT" w:hAnsi="Arial MT" w:eastAsia="Arial MT" w:cs="Arial MT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1.jpeg"/><Relationship Id="rId8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2025-09-08T13:06:07Z</dcterms:created>
  <dcterms:modified xsi:type="dcterms:W3CDTF">2025-09-08T13:06:07Z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2025-09-08T00:00:00Z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2025-09-08T00:00:00Z</vt:filetime>
  </property>
</Properties>
</file>