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14 de agosto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1422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498538</wp:posOffset>
                </wp:positionH>
                <wp:positionV relativeFrom="paragraph">
                  <wp:posOffset>257972</wp:posOffset>
                </wp:positionV>
                <wp:extent cx="6559550" cy="9575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12782pt;width:516.5pt;height:75.4pt;mso-position-horizontal-relative:page;mso-position-vertical-relative:paragraph;z-index:-15727616;mso-wrap-distance-left:0;mso-wrap-distance-right:0" id="docshapegroup4" coordorigin="785,406" coordsize="10330,1508">
                <v:shape style="position:absolute;left:792;top:413;width:10315;height:1493" id="docshape5" coordorigin="793,414" coordsize="10315,1493" path="m793,414l793,1906m793,1906l11108,1906m11108,1906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6;width:2622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5;width:3342;height:779" type="#_x0000_t202" id="docshape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4173"/>
        <w:gridCol w:w="3080"/>
      </w:tblGrid>
      <w:tr>
        <w:trPr>
          <w:trHeight w:val="344" w:hRule="atLeast"/>
        </w:trPr>
        <w:tc>
          <w:tcPr>
            <w:tcW w:w="30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3" w:type="dxa"/>
          </w:tcPr>
          <w:p>
            <w:pPr>
              <w:pStyle w:val="TableParagraph"/>
              <w:spacing w:line="240" w:lineRule="auto" w:before="1"/>
              <w:ind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08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0" w:right="307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173" w:type="dxa"/>
          </w:tcPr>
          <w:p>
            <w:pPr>
              <w:pStyle w:val="TableParagraph"/>
              <w:spacing w:line="153" w:lineRule="exact" w:before="85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297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173" w:type="dxa"/>
          </w:tcPr>
          <w:p>
            <w:pPr>
              <w:pStyle w:val="TableParagraph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0" w:right="345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173" w:type="dxa"/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113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4173" w:type="dxa"/>
          </w:tcPr>
          <w:p>
            <w:pPr>
              <w:pStyle w:val="TableParagraph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451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0" w:right="299"/>
              <w:jc w:val="right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4173" w:type="dxa"/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393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</w:tr>
      <w:tr>
        <w:trPr>
          <w:trHeight w:val="366" w:hRule="atLeast"/>
        </w:trPr>
        <w:tc>
          <w:tcPr>
            <w:tcW w:w="30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876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  <w:tc>
          <w:tcPr>
            <w:tcW w:w="4173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jc w:val="center"/>
              <w:rPr>
                <w:sz w:val="15"/>
              </w:rPr>
            </w:pPr>
            <w:r>
              <w:rPr>
                <w:sz w:val="15"/>
              </w:rPr>
              <w:t>Luiz José Gomes </w:t>
            </w:r>
            <w:r>
              <w:rPr>
                <w:spacing w:val="-2"/>
                <w:sz w:val="15"/>
              </w:rPr>
              <w:t>Vasconcelos</w:t>
            </w:r>
          </w:p>
        </w:tc>
        <w:tc>
          <w:tcPr>
            <w:tcW w:w="308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534"/>
              <w:rPr>
                <w:sz w:val="15"/>
              </w:rPr>
            </w:pPr>
            <w:r>
              <w:rPr>
                <w:sz w:val="15"/>
              </w:rPr>
              <w:t>Sandra Malta Prata </w:t>
            </w:r>
            <w:r>
              <w:rPr>
                <w:spacing w:val="-4"/>
                <w:sz w:val="15"/>
              </w:rPr>
              <w:t>Lima</w:t>
            </w:r>
          </w:p>
        </w:tc>
      </w:tr>
      <w:tr>
        <w:trPr>
          <w:trHeight w:val="75" w:hRule="atLeast"/>
        </w:trPr>
        <w:tc>
          <w:tcPr>
            <w:tcW w:w="3061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173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08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61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>
            <w:pPr>
              <w:pStyle w:val="TableParagraph"/>
              <w:spacing w:line="240" w:lineRule="auto" w:before="1"/>
              <w:ind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173" w:type="dxa"/>
          </w:tcPr>
          <w:p>
            <w:pPr>
              <w:pStyle w:val="TableParagraph"/>
              <w:spacing w:line="153" w:lineRule="exact" w:before="85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397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366" w:hRule="atLeast"/>
        </w:trPr>
        <w:tc>
          <w:tcPr>
            <w:tcW w:w="30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0" w:right="391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173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jc w:val="center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08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451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104;mso-wrap-distance-left:0;mso-wrap-distance-right:0" id="docshape9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6592;mso-wrap-distance-left:0;mso-wrap-distance-right:0" id="docshape10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  <w:jc w:val="both"/>
      </w:pPr>
      <w:r>
        <w:rPr/>
        <w:t>ATO PGJ Nº </w:t>
      </w:r>
      <w:r>
        <w:rPr>
          <w:spacing w:val="-2"/>
        </w:rPr>
        <w:t>24/2025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 w:right="229"/>
        <w:jc w:val="both"/>
      </w:pPr>
      <w:r>
        <w:rPr/>
        <w:t>Regulamenta o Diário Oficial Eletrônico do Ministério Público do Estado de Alagoas, disciplina seu funcionamento e dá outras </w:t>
      </w:r>
      <w:r>
        <w:rPr>
          <w:spacing w:val="-2"/>
        </w:rPr>
        <w:t>providências.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49" w:lineRule="auto"/>
        <w:ind w:left="234" w:right="211"/>
        <w:jc w:val="both"/>
      </w:pPr>
      <w:r>
        <w:rPr/>
        <w:t>O PROCURADOR-GERAL DE JUSTIÇA DO ESTADO DE ALAGOAS, no uso das atribuições que lhe conferem o art. 35, II, “a”, da Lei Complementar Estadual nº 02/90 e o art. 9º, inciso V, da Lei Complementar Estadual nº 15/96,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9"/>
        <w:jc w:val="both"/>
      </w:pPr>
      <w:r>
        <w:rPr/>
        <w:t>CONSIDERANDO a Lei nº 11.419, de 19 de dezembro de 2006, que trata da informatização do processo judicial e prevê, em</w:t>
      </w:r>
      <w:r>
        <w:rPr>
          <w:spacing w:val="40"/>
        </w:rPr>
        <w:t> </w:t>
      </w:r>
      <w:r>
        <w:rPr/>
        <w:t>seu art. 4º, a criação do Diário da Justiça Eletrônico;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10"/>
        <w:jc w:val="both"/>
      </w:pPr>
      <w:r>
        <w:rPr/>
        <w:t>CONSIDERANDO que sobreveio aos Atos PGJ nºs 10/2019 e 01/2020 a Lei nº 13.709/2018 (Lei Geral de Proteção de Dados), qual “dispõe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natural’’.</w:t>
      </w:r>
    </w:p>
    <w:p>
      <w:pPr>
        <w:pStyle w:val="BodyText"/>
        <w:spacing w:before="12"/>
      </w:pPr>
    </w:p>
    <w:p>
      <w:pPr>
        <w:pStyle w:val="BodyText"/>
        <w:ind w:left="234"/>
        <w:jc w:val="both"/>
      </w:pPr>
      <w:r>
        <w:rPr/>
        <w:t>CONSIDERANDO os princípios da economicidade, publicidade, acessibilidade e gratuidade do acesso à </w:t>
      </w:r>
      <w:r>
        <w:rPr>
          <w:spacing w:val="-2"/>
        </w:rPr>
        <w:t>informação;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8"/>
        <w:jc w:val="both"/>
      </w:pPr>
      <w:r>
        <w:rPr/>
        <w:t>CONSIDERANDO que as publicações do Ministério Público são realizadas, por meio eletrônico, através do Diário Oficial do Estado de Alagoas;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9"/>
        <w:jc w:val="both"/>
      </w:pPr>
      <w:r>
        <w:rPr/>
        <w:t>CONSIDERANDO o disposto no art. 156 da Resolução nº 281/2023 do Conselho Nacional do Ministério Público (CNMP), que institui a Política Nacional de Proteção de Dados Pessoais e o Sistema Nacional de Proteção de Dados Pessoais no Ministério </w:t>
      </w:r>
      <w:r>
        <w:rPr>
          <w:spacing w:val="-2"/>
        </w:rPr>
        <w:t>Público;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1"/>
        <w:jc w:val="both"/>
      </w:pPr>
      <w:r>
        <w:rPr/>
        <w:t>CONSIDERANDO,</w:t>
      </w:r>
      <w:r>
        <w:rPr>
          <w:spacing w:val="-1"/>
        </w:rPr>
        <w:t> </w:t>
      </w:r>
      <w:r>
        <w:rPr/>
        <w:t>ainda,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âmbito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Alagoas,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Ato</w:t>
      </w:r>
      <w:r>
        <w:rPr>
          <w:spacing w:val="-1"/>
        </w:rPr>
        <w:t> </w:t>
      </w:r>
      <w:r>
        <w:rPr/>
        <w:t>PGJ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21/2024,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instituía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Proteção</w:t>
      </w:r>
      <w:r>
        <w:rPr>
          <w:spacing w:val="-1"/>
        </w:rPr>
        <w:t> </w:t>
      </w:r>
      <w:r>
        <w:rPr/>
        <w:t>e Governança de Dados Pessoais do MPAL;</w:t>
      </w:r>
    </w:p>
    <w:p>
      <w:pPr>
        <w:pStyle w:val="BodyText"/>
        <w:spacing w:after="0" w:line="249" w:lineRule="auto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94"/>
      </w:pPr>
    </w:p>
    <w:p>
      <w:pPr>
        <w:pStyle w:val="BodyText"/>
        <w:spacing w:line="249" w:lineRule="auto"/>
        <w:ind w:left="234" w:right="229"/>
        <w:jc w:val="both"/>
      </w:pPr>
      <w:r>
        <w:rPr/>
        <w:t>CONSIDERANDO a necessidade de publicação sistematizada dos atos do Ministério Público do Estado de Alagoas e a responsabilidade institucional na preservação da intimidade, privacidade e dignidade dos titulares de dados pessoais, conforme</w:t>
      </w:r>
      <w:r>
        <w:rPr>
          <w:spacing w:val="40"/>
        </w:rPr>
        <w:t> </w:t>
      </w:r>
      <w:r>
        <w:rPr/>
        <w:t>a Lei Geral de Proteção de Dados;</w:t>
      </w:r>
    </w:p>
    <w:p>
      <w:pPr>
        <w:pStyle w:val="BodyText"/>
        <w:spacing w:before="11"/>
      </w:pPr>
    </w:p>
    <w:p>
      <w:pPr>
        <w:pStyle w:val="BodyText"/>
        <w:spacing w:before="1"/>
        <w:ind w:left="234"/>
        <w:jc w:val="both"/>
      </w:pPr>
      <w:r>
        <w:rPr/>
        <w:t>R E S O L V </w:t>
      </w:r>
      <w:r>
        <w:rPr>
          <w:spacing w:val="-5"/>
        </w:rPr>
        <w:t>E: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6"/>
        <w:jc w:val="both"/>
      </w:pPr>
      <w:r>
        <w:rPr/>
        <w:t>Art. 1º Fica instituído o Diário Oficial Eletrônico do Ministério Público do Estado de Alagoas (DOE/MPAL), no âmbito da Instituição, como instrumento oficial de publicação, divulgação e comunicação de atos extraprocessuais e administrativos.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7"/>
        <w:jc w:val="both"/>
      </w:pPr>
      <w:r>
        <w:rPr/>
        <w:t>Parágrafo único. Poderá ser autorizada, excepcionalmente, a publicação de atos através da Imprensa Oficial do Estado de Alagoas, inclusive em formato impresso, desde que devidamente motivado e autorizado pelo Procurador-Geral de Justiça.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8"/>
        <w:jc w:val="both"/>
      </w:pPr>
      <w:r>
        <w:rPr/>
        <w:t>Art. 2º O Diário Oficial Eletrônico será disponibilizado na rede mundial de computadores, no site </w:t>
      </w:r>
      <w:hyperlink r:id="rId9">
        <w:r>
          <w:rPr/>
          <w:t>www.mpal.mp.br,</w:t>
        </w:r>
      </w:hyperlink>
      <w:r>
        <w:rPr/>
        <w:t> publicado diariamente a partir das 7h30min.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9"/>
        <w:jc w:val="both"/>
      </w:pPr>
      <w:r>
        <w:rPr/>
        <w:t>§1º Para fins de assinatura digital e posterior publicação, as matérias deverão ser cadastradas no sistema eletronicamente até</w:t>
      </w:r>
      <w:r>
        <w:rPr>
          <w:spacing w:val="40"/>
        </w:rPr>
        <w:t> </w:t>
      </w:r>
      <w:r>
        <w:rPr/>
        <w:t>as 12h para que ocorra a publicação no dia seguinte.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§2º As matérias enviadas após esse horário serão incluídas na pauta do dia </w:t>
      </w:r>
      <w:r>
        <w:rPr>
          <w:spacing w:val="-2"/>
        </w:rPr>
        <w:t>subsequente.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§3º Cada edição será identificada por numeração sequencial e pela data de publicação, devendo seguir o padrão de formatação estabelecido pelo Procurador-Geral de Justiça.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§4º Não haverá publicação ordinária nos dias não úteis, nos feriados nacionais, estaduais, municipais da cidade de Maceió e no caso de suspensão do expediente no âmbito do Ministério Público do Estado de Alagoas.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6"/>
        <w:jc w:val="both"/>
      </w:pPr>
      <w:r>
        <w:rPr/>
        <w:t>Art. 3º Caberá ao Chefe de Gabinete assinar digitalmente, com o certificado institucional, o conteúdo de cada edição do DOE/MPAL, podendo delegar tal atribuição a servidor do Quadro de Pessoal do MPAL.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09"/>
        <w:jc w:val="both"/>
      </w:pPr>
      <w:r>
        <w:rPr/>
        <w:t>Parágrafo único. O DOE/MPAL será desenvolvido, mantido e disponibilizado pela Diretoria de Tecnologia da Informação (DTI), ressalvada a existência de motivos de ordem técnica.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Art. 4º O DOE/MPAL atenderá aos requisitos de autenticidade, integridade, validade jurídica, disponibilidade permanente e interoperabilidade com a Infraestrutura de Chaves Públicas Brasileira (ICP-Brasil).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9"/>
        <w:jc w:val="both"/>
      </w:pPr>
      <w:r>
        <w:rPr/>
        <w:t>Parágrafo único. A DTI manterá arquivo de acesso público com registro dos dias e horário sem que o DOE/MPAL não estiver disponível por motivos técnicos.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9"/>
        <w:jc w:val="both"/>
      </w:pPr>
      <w:r>
        <w:rPr/>
        <w:t>Art. 5º As publicações veiculadas no DOE/MPAL substituem qualquer outro meio de publicação oficial, para quaisquer efeitos legais, salvo os casos em que a lei exija modo diverso.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9"/>
        <w:jc w:val="both"/>
      </w:pPr>
      <w:r>
        <w:rPr/>
        <w:t>Art. 6º Todas as matérias a serem publicadas no DOE/MPAL deverão ser inseridas diretamente pelos membros ou servidores cadastrados, por meio da plataforma própria disponibilizada pela Instituição.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Art. 7º As matérias encaminhadas para publicação no DOE/MPAL deverão observar os princípios e fundamentos estabelecidos na Lei Geral de Proteção de Dados Pessoais (LGPD), especialmente: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Finalidade clara, legítima e compatível com o interesse </w:t>
      </w:r>
      <w:r>
        <w:rPr>
          <w:spacing w:val="-2"/>
          <w:sz w:val="18"/>
        </w:rPr>
        <w:t>público;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Necessidade, com uso estrito dos dados </w:t>
      </w:r>
      <w:r>
        <w:rPr>
          <w:spacing w:val="-2"/>
          <w:sz w:val="18"/>
        </w:rPr>
        <w:t>indispensáveis;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– Adequação do conteúdo à base legal que justifica a publicidade e o tratamento do dado </w:t>
      </w:r>
      <w:r>
        <w:rPr>
          <w:spacing w:val="-2"/>
          <w:sz w:val="18"/>
        </w:rPr>
        <w:t>pessoal;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0" w:after="0"/>
        <w:ind w:left="454" w:right="0" w:hanging="220"/>
        <w:jc w:val="left"/>
        <w:rPr>
          <w:sz w:val="18"/>
        </w:rPr>
      </w:pPr>
      <w:r>
        <w:rPr>
          <w:sz w:val="18"/>
        </w:rPr>
        <w:t>– Transparência com o titular dos dados, sempre que cabível e em conformidade com a </w:t>
      </w:r>
      <w:r>
        <w:rPr>
          <w:spacing w:val="-2"/>
          <w:sz w:val="18"/>
        </w:rPr>
        <w:t>legislação;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4" w:right="0" w:hanging="170"/>
        <w:jc w:val="left"/>
        <w:rPr>
          <w:sz w:val="18"/>
        </w:rPr>
      </w:pPr>
      <w:r>
        <w:rPr>
          <w:sz w:val="18"/>
        </w:rPr>
        <w:t>– Segurança e Prevenção, com anonimização ou pseudonimização sempre que </w:t>
      </w:r>
      <w:r>
        <w:rPr>
          <w:spacing w:val="-2"/>
          <w:sz w:val="18"/>
        </w:rPr>
        <w:t>possível.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Art. 8º Fica vedado o envio para publicação de informações que contenham dados pessoais, salvo se houver amparo em base legal específica da LGPD, decisão judicial ou autorização expressa do titular, observando-se, em qualquer caso, os princípios </w:t>
      </w:r>
      <w:r>
        <w:rPr>
          <w:spacing w:val="-5"/>
        </w:rPr>
        <w:t>da</w:t>
      </w:r>
    </w:p>
    <w:p>
      <w:pPr>
        <w:pStyle w:val="BodyText"/>
        <w:spacing w:after="0" w:line="249" w:lineRule="auto"/>
        <w:jc w:val="both"/>
        <w:sectPr>
          <w:headerReference w:type="default" r:id="rId7"/>
          <w:footerReference w:type="default" r:id="rId8"/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</w:pPr>
    </w:p>
    <w:p>
      <w:pPr>
        <w:pStyle w:val="BodyText"/>
        <w:ind w:left="234"/>
      </w:pPr>
      <w:r>
        <w:rPr/>
        <w:t>finalidade, necessidade e da adequação dos </w:t>
      </w:r>
      <w:r>
        <w:rPr>
          <w:spacing w:val="-2"/>
        </w:rPr>
        <w:t>dados.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Parágrafo único. Sem prejuízo do disposto no caput, são exemplos de dados pessoais cujo tratamento para fins de publicação exige especial cautela e fundamentação legal: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Nomes completos de partes não públicas ou de pessoas envolvidas em procedimentos </w:t>
      </w:r>
      <w:r>
        <w:rPr>
          <w:spacing w:val="-2"/>
          <w:sz w:val="18"/>
        </w:rPr>
        <w:t>sigilosos;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Endereços residenciais ou de e-mail, números de </w:t>
      </w:r>
      <w:r>
        <w:rPr>
          <w:spacing w:val="-2"/>
          <w:sz w:val="18"/>
        </w:rPr>
        <w:t>telefone;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– Números de CPF, RG, CNH, PIS, PASEP, Título de Eleitor ou outros documentos de </w:t>
      </w:r>
      <w:r>
        <w:rPr>
          <w:spacing w:val="-2"/>
          <w:sz w:val="18"/>
        </w:rPr>
        <w:t>identificação;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9" w:lineRule="auto" w:before="0" w:after="0"/>
        <w:ind w:left="234" w:right="229" w:firstLine="0"/>
        <w:jc w:val="both"/>
        <w:rPr>
          <w:sz w:val="18"/>
        </w:rPr>
      </w:pPr>
      <w:r>
        <w:rPr>
          <w:sz w:val="18"/>
        </w:rPr>
        <w:t>– Dados pessoais sensíveis, nos termos do art. 5º, inciso II, da LGPD, entendido como o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9º A responsabilidade pela análise prévia de adequação à LGPD recairá sobre o órgão,membro ou servidor que elaborou o ato a ser publicado, devendo este realizar avaliação quanto à necessidade da publicação integral das informações constantes.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09"/>
        <w:jc w:val="both"/>
      </w:pPr>
      <w:r>
        <w:rPr/>
        <w:t>Parágrafo único. Compete ao órgão responsável pela elaboração do ato inserir o seu conteúdo no sistema eletrônico do MPAL, garantindo a correção, adequação e a completude dos dados submetidos.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07"/>
        <w:jc w:val="both"/>
      </w:pPr>
      <w:r>
        <w:rPr/>
        <w:t>Art. 10. Em caso de dúvidas quanto à possibilidade de publicação de conteúdo que contenha dados pessoais ou sensíveis, deverá ser consultado o Encarregado de Proteção de Dados(DPO) ou o Comitê Estratégico de Proteção de Dados Pessoais (CEPDAP) para orientação e análise jurídica prévia.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5"/>
        <w:jc w:val="both"/>
      </w:pPr>
      <w:r>
        <w:rPr/>
        <w:t>Art. 11. A Diretoria de Tecnologia da Informação (DTI) manterá suporte técnico para o envio e controle de matérias destinadas</w:t>
      </w:r>
      <w:r>
        <w:rPr>
          <w:spacing w:val="40"/>
        </w:rPr>
        <w:t> </w:t>
      </w:r>
      <w:r>
        <w:rPr/>
        <w:t>ao DOE/MPAL, mas não responderá pelo conteúdo, pela correção das informações ou pela legalidade das informações publicadas, cuja responsabilidade recai sobre o órgão, membro ou servidor que elaborou e encaminhou o ato.</w:t>
      </w: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234" w:right="229"/>
        <w:jc w:val="both"/>
      </w:pPr>
      <w:r>
        <w:rPr/>
        <w:t>Art. 12. Este Ato não afasta a necessidade de observância de outras normas legais e regulamentares aplicáveis à publicidade</w:t>
      </w:r>
      <w:r>
        <w:rPr>
          <w:spacing w:val="40"/>
        </w:rPr>
        <w:t> </w:t>
      </w:r>
      <w:r>
        <w:rPr/>
        <w:t>de atos oficiais e ao tratamento de dados pessoais.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07"/>
        <w:jc w:val="both"/>
      </w:pPr>
      <w:r>
        <w:rPr/>
        <w:t>Art. 13. Ficam reservados ao Ministério Público do Estado de Alagoas os direitos autorais e de publicação do DOE/MPAL, autorizada sua impressão, mas, vedada sua comercialização.</w:t>
      </w:r>
    </w:p>
    <w:p>
      <w:pPr>
        <w:pStyle w:val="BodyText"/>
        <w:spacing w:before="10"/>
      </w:pPr>
    </w:p>
    <w:p>
      <w:pPr>
        <w:pStyle w:val="BodyText"/>
        <w:spacing w:line="501" w:lineRule="auto" w:before="1"/>
        <w:ind w:left="234" w:right="1526"/>
      </w:pPr>
      <w:r>
        <w:rPr/>
        <w:t>Art.</w:t>
      </w:r>
      <w:r>
        <w:rPr>
          <w:spacing w:val="-3"/>
        </w:rPr>
        <w:t> </w:t>
      </w:r>
      <w:r>
        <w:rPr/>
        <w:t>14.</w:t>
      </w:r>
      <w:r>
        <w:rPr>
          <w:spacing w:val="-3"/>
        </w:rPr>
        <w:t> </w:t>
      </w:r>
      <w:r>
        <w:rPr/>
        <w:t>Considera-se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publicação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primeiro</w:t>
      </w:r>
      <w:r>
        <w:rPr>
          <w:spacing w:val="-3"/>
        </w:rPr>
        <w:t> </w:t>
      </w:r>
      <w:r>
        <w:rPr/>
        <w:t>dia</w:t>
      </w:r>
      <w:r>
        <w:rPr>
          <w:spacing w:val="-3"/>
        </w:rPr>
        <w:t> </w:t>
      </w:r>
      <w:r>
        <w:rPr/>
        <w:t>útil</w:t>
      </w:r>
      <w:r>
        <w:rPr>
          <w:spacing w:val="-3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disponibilização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DOE/MPAL. Art. 15. Este Ato entra em vigor na data de sua publicação, revogando-se os Atos PGJ nº 10/2019 e nº 01/2020. Publique-se, registre-se e cumpra-se.</w:t>
      </w:r>
    </w:p>
    <w:p>
      <w:pPr>
        <w:pStyle w:val="BodyText"/>
        <w:spacing w:line="205" w:lineRule="exact"/>
        <w:ind w:left="234"/>
        <w:jc w:val="both"/>
      </w:pPr>
      <w:r>
        <w:rPr/>
        <w:t>Gabinete do Procurador-Geral de Justiça, em Maceió, 13 de agosto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before="1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62"/>
        </w:rPr>
        <w:t> </w:t>
      </w:r>
      <w:r>
        <w:rPr/>
        <w:t>PROCURADOR-GERAL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JUSTIÇA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ESTADO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ALAGOAS,</w:t>
      </w:r>
      <w:r>
        <w:rPr>
          <w:spacing w:val="62"/>
        </w:rPr>
        <w:t> </w:t>
      </w:r>
      <w:r>
        <w:rPr/>
        <w:t>DR.</w:t>
      </w:r>
      <w:r>
        <w:rPr>
          <w:spacing w:val="62"/>
        </w:rPr>
        <w:t> </w:t>
      </w:r>
      <w:r>
        <w:rPr/>
        <w:t>LEAN</w:t>
      </w:r>
      <w:r>
        <w:rPr>
          <w:spacing w:val="62"/>
        </w:rPr>
        <w:t> </w:t>
      </w:r>
      <w:r>
        <w:rPr/>
        <w:t>ANTÔNIO</w:t>
      </w:r>
      <w:r>
        <w:rPr>
          <w:spacing w:val="62"/>
        </w:rPr>
        <w:t> </w:t>
      </w:r>
      <w:r>
        <w:rPr/>
        <w:t>FERREIRA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ARAÚJO, DESPACHOU NO DIA 12 DE AGOSTO DO CORRENTE ANO, OS SEGUINTES PROCESSOS: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Proc: 01.2023.00004025-</w:t>
      </w:r>
      <w:r>
        <w:rPr>
          <w:spacing w:val="-5"/>
        </w:rPr>
        <w:t>6.</w:t>
      </w:r>
    </w:p>
    <w:p>
      <w:pPr>
        <w:pStyle w:val="BodyText"/>
        <w:spacing w:line="249" w:lineRule="auto" w:before="9"/>
        <w:ind w:left="234" w:right="4104"/>
      </w:pPr>
      <w:r>
        <w:rPr/>
        <w:t>Interessado:</w:t>
      </w:r>
      <w:r>
        <w:rPr>
          <w:spacing w:val="-5"/>
        </w:rPr>
        <w:t> </w:t>
      </w:r>
      <w:r>
        <w:rPr/>
        <w:t>10º</w:t>
      </w:r>
      <w:r>
        <w:rPr>
          <w:spacing w:val="-5"/>
        </w:rPr>
        <w:t> </w:t>
      </w:r>
      <w:r>
        <w:rPr/>
        <w:t>Juizado</w:t>
      </w:r>
      <w:r>
        <w:rPr>
          <w:spacing w:val="-5"/>
        </w:rPr>
        <w:t> </w:t>
      </w:r>
      <w:r>
        <w:rPr/>
        <w:t>Especial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Capital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TJAL. Assunto:Requerimento de providências.</w:t>
      </w:r>
    </w:p>
    <w:p>
      <w:pPr>
        <w:pStyle w:val="BodyText"/>
        <w:spacing w:before="1"/>
        <w:ind w:left="234"/>
      </w:pPr>
      <w:r>
        <w:rPr/>
        <w:t>Despacho: Acolho o parecer da douta Assessoria Técnica, determinando o arquivamento dos presentes </w:t>
      </w:r>
      <w:r>
        <w:rPr>
          <w:spacing w:val="-2"/>
        </w:rPr>
        <w:t>autos.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Proc: 01.2025.00000967-</w:t>
      </w:r>
      <w:r>
        <w:rPr>
          <w:spacing w:val="-5"/>
        </w:rPr>
        <w:t>4.</w:t>
      </w:r>
    </w:p>
    <w:p>
      <w:pPr>
        <w:pStyle w:val="BodyText"/>
        <w:spacing w:before="9"/>
        <w:ind w:left="234"/>
      </w:pPr>
      <w:r>
        <w:rPr/>
        <w:t>Interessado: 53ª PROMOTORIA DE JUSTIÇA DA </w:t>
      </w:r>
      <w:r>
        <w:rPr>
          <w:spacing w:val="-2"/>
        </w:rPr>
        <w:t>CAPITAL.</w:t>
      </w:r>
    </w:p>
    <w:sectPr>
      <w:pgSz w:w="11900" w:h="16840"/>
      <w:pgMar w:header="799" w:footer="725" w:top="254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708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9657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960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350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92992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92480" type="#_x0000_t202" id="docshape1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0928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5040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433955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4339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14 de agosto de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107.882538pt;width:191.65pt;height:12.1pt;mso-position-horizontal-relative:page;mso-position-vertical-relative:page;z-index:-1589452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14 de agosto de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6339935</wp:posOffset>
              </wp:positionH>
              <wp:positionV relativeFrom="page">
                <wp:posOffset>1370108</wp:posOffset>
              </wp:positionV>
              <wp:extent cx="798195" cy="1536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79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4"/>
                            </w:rPr>
                            <w:t>1422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0755pt;margin-top:107.882538pt;width:62.85pt;height:12.1pt;mso-position-horizontal-relative:page;mso-position-vertical-relative:page;z-index:-1589401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4"/>
                      </w:rPr>
                      <w:t>1422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34" w:hanging="20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left="6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mpal.mp.br/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2025-09-08T12:55:29Z</dcterms:created>
  <dcterms:modified xsi:type="dcterms:W3CDTF">2025-09-08T12:55:29Z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2025-09-08T00:00:00Z</vt:filetime>
  </property>
</Properties>
</file>