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17 de junho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1389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20/2025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  <w:jc w:val="both"/>
      </w:pPr>
      <w:r>
        <w:rPr/>
        <w:t>Disciplina, no âmbito do Ministério Público do Estado de Alagoas, a publicidade dos procedimentos </w:t>
      </w:r>
      <w:r>
        <w:rPr>
          <w:spacing w:val="-2"/>
        </w:rPr>
        <w:t>administrativos.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7"/>
        <w:jc w:val="both"/>
      </w:pPr>
      <w:r>
        <w:rPr/>
        <w:t>O PROCURADOR-GERAL DE JUSTIÇA, no uso das atribuições que lhe são conferidas pelo art. 9º da Lei Complementar Estadual nº 15, de 22 de novembro de 1996, ao considerar: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a recomendação contida no item 3.2.1, (i), "e", do Relatório da Correição em Órgãos de Controle Disciplinar do Ministério Público do Estado de Alagoas (Procedimento n. 1.00719/2024-61), realizada pela Corregedoria Nacional do Ministério Público;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9" w:lineRule="auto" w:before="1" w:after="0"/>
        <w:ind w:left="234" w:right="206" w:firstLine="0"/>
        <w:jc w:val="both"/>
        <w:rPr>
          <w:sz w:val="18"/>
        </w:rPr>
      </w:pPr>
      <w:r>
        <w:rPr>
          <w:sz w:val="18"/>
        </w:rPr>
        <w:t>– o disposto na Súmula n. 3/2018 do Conselho Nacional do Ministério Público, com a seguinte redação: "O sigilo, nos procedimentos administrativos, inclusive disciplinares, só é admitido em caráter excepcional, dada a regra da publicidade, consagrada nos arts. 5º, XXXIII, 37. 93, IX e X. da Constituição da República";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9" w:lineRule="auto" w:before="0" w:after="0"/>
        <w:ind w:left="234" w:right="209" w:firstLine="0"/>
        <w:jc w:val="both"/>
        <w:rPr>
          <w:sz w:val="18"/>
        </w:rPr>
      </w:pPr>
      <w:r>
        <w:rPr>
          <w:sz w:val="18"/>
        </w:rPr>
        <w:t>– a deliberação do Egrégio Colégio de Procuradores de Justiça, em sua 11ª Reunião Ordinária, realizada em 12/06/2025, que por unanimidade opinou de modo favorável ao teor deste Ato, nos termos do art. 12, inciso I, da Lei Complementar Estadual n. </w:t>
      </w:r>
      <w:r>
        <w:rPr>
          <w:spacing w:val="-2"/>
          <w:sz w:val="18"/>
        </w:rPr>
        <w:t>15/1996.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>
          <w:spacing w:val="-2"/>
        </w:rPr>
        <w:t>RESOLVE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Art. 1º O sigilo, nos procedimentos administrativos, somente será admitido por decisão fundamentada, para proteger a intimidade, a vida privada, a honra e a imagem das pessoas, ou por motivo de interesse público ou social, dada a regra da publicidade, com fulcro no art. 5º XXXII, 37 e 93, IX e X, da Constituição da República.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Art. 2º Os processos administrativos disciplinares (PADs) tramitarão em sigilo até a sua decisão final, podendo a autoridade responsável, fundamentadamente, observado o disposto no artigo anterior, facultar a sua publicidade.</w:t>
      </w:r>
    </w:p>
    <w:p>
      <w:pPr>
        <w:pStyle w:val="BodyText"/>
        <w:spacing w:before="11"/>
      </w:pPr>
    </w:p>
    <w:p>
      <w:pPr>
        <w:pStyle w:val="BodyText"/>
        <w:ind w:left="234"/>
        <w:jc w:val="both"/>
      </w:pPr>
      <w:r>
        <w:rPr/>
        <w:t>Art. 3º Este Ato entra em vigor na data de sua </w:t>
      </w:r>
      <w:r>
        <w:rPr>
          <w:spacing w:val="-2"/>
        </w:rPr>
        <w:t>publicação.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17 de junho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1389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11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ind w:left="234"/>
        <w:jc w:val="both"/>
      </w:pPr>
      <w:r>
        <w:rPr/>
        <w:t>Gabinete do Procurador-Geral de Justiça, em Maceió, 16 de junho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234"/>
        <w:jc w:val="both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2"/>
        <w:rPr>
          <w:rFonts w:ascii="Arial"/>
          <w:b/>
        </w:rPr>
      </w:pPr>
    </w:p>
    <w:p>
      <w:pPr>
        <w:pStyle w:val="BodyText"/>
        <w:spacing w:line="249" w:lineRule="auto"/>
        <w:ind w:left="234" w:right="212"/>
        <w:jc w:val="both"/>
      </w:pPr>
      <w:r>
        <w:rPr/>
        <w:t>O PROCURADOR-GERAL DE JUSTIÇA DO ESTADO DE ALAGOAS, DR. LEAN ANTÔNIO FERREIRA DE ARAÚJO, DESPACHOU NO DIA 16 DE JUNHO DO CORRENTE ANO, OS SEGUINTES PROCESSOS:</w:t>
      </w:r>
    </w:p>
    <w:p>
      <w:pPr>
        <w:pStyle w:val="BodyText"/>
        <w:spacing w:before="10"/>
      </w:pPr>
    </w:p>
    <w:p>
      <w:pPr>
        <w:pStyle w:val="BodyText"/>
        <w:ind w:left="234"/>
        <w:jc w:val="both"/>
      </w:pPr>
      <w:r>
        <w:rPr/>
        <w:t>Proc: 02.2025.00005930-</w:t>
      </w:r>
      <w:r>
        <w:rPr>
          <w:spacing w:val="-5"/>
        </w:rPr>
        <w:t>9.</w:t>
      </w:r>
    </w:p>
    <w:p>
      <w:pPr>
        <w:pStyle w:val="BodyText"/>
        <w:spacing w:line="249" w:lineRule="auto" w:before="9"/>
        <w:ind w:left="234" w:right="5572"/>
        <w:jc w:val="both"/>
      </w:pPr>
      <w:r>
        <w:rPr/>
        <w:t>Interessado:</w:t>
      </w:r>
      <w:r>
        <w:rPr>
          <w:spacing w:val="-6"/>
        </w:rPr>
        <w:t> </w:t>
      </w:r>
      <w:r>
        <w:rPr/>
        <w:t>3ª</w:t>
      </w:r>
      <w:r>
        <w:rPr>
          <w:spacing w:val="-6"/>
        </w:rPr>
        <w:t> </w:t>
      </w:r>
      <w:r>
        <w:rPr/>
        <w:t>Promotoria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Delmiro</w:t>
      </w:r>
      <w:r>
        <w:rPr>
          <w:spacing w:val="-6"/>
        </w:rPr>
        <w:t> </w:t>
      </w:r>
      <w:r>
        <w:rPr/>
        <w:t>Gouveia/AL. Assunto:Requerimento de providências.</w:t>
      </w:r>
    </w:p>
    <w:p>
      <w:pPr>
        <w:pStyle w:val="BodyText"/>
        <w:spacing w:line="249" w:lineRule="auto" w:before="2"/>
        <w:ind w:left="234" w:right="229"/>
        <w:jc w:val="both"/>
      </w:pPr>
      <w:r>
        <w:rPr/>
        <w:t>Despacho: Acolho o parecer da douta Assessoria Técnica, com a seguinte ementa: "PIC. Arquivamento. Assento nº 003/2024- CSMP c/c Resolução nº 181/2017-CNMP e Ato PGJ nº 25/2024. Precedente ADI 6305-DF (STF). Ciência de revisão da decisão de arquivamento. Conhecimento, seguida de devolução dos autos ao órgão natural de execução para que o mantenha em seu acervo digital em face da eventual necessidade ulterior consulta pelo mesmo". Devolvam-se os autos ao interessado.</w:t>
      </w:r>
    </w:p>
    <w:p>
      <w:pPr>
        <w:pStyle w:val="BodyText"/>
        <w:spacing w:before="12"/>
      </w:pPr>
    </w:p>
    <w:p>
      <w:pPr>
        <w:pStyle w:val="BodyText"/>
        <w:ind w:left="234"/>
        <w:jc w:val="both"/>
      </w:pPr>
      <w:r>
        <w:rPr/>
        <w:t>Proc: 02.2025.00006057-</w:t>
      </w:r>
      <w:r>
        <w:rPr>
          <w:spacing w:val="-5"/>
        </w:rPr>
        <w:t>1.</w:t>
      </w:r>
    </w:p>
    <w:p>
      <w:pPr>
        <w:pStyle w:val="BodyText"/>
        <w:spacing w:line="249" w:lineRule="auto" w:before="9"/>
        <w:ind w:left="234" w:right="6039"/>
        <w:jc w:val="both"/>
      </w:pPr>
      <w:r>
        <w:rPr/>
        <w:t>Interessado:</w:t>
      </w:r>
      <w:r>
        <w:rPr>
          <w:spacing w:val="-6"/>
        </w:rPr>
        <w:t> </w:t>
      </w:r>
      <w:r>
        <w:rPr/>
        <w:t>Promotoria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Piranhas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MPAL. Assunto:Requerimento de providências.</w:t>
      </w:r>
    </w:p>
    <w:p>
      <w:pPr>
        <w:pStyle w:val="BodyText"/>
        <w:spacing w:line="249" w:lineRule="auto" w:before="1"/>
        <w:ind w:left="234" w:right="227"/>
        <w:jc w:val="both"/>
      </w:pPr>
      <w:r>
        <w:rPr/>
        <w:t>Despacho: Acolho o parecer da douta Assessoria Técnica, com a seguinte ementa: "Conflito negativo de atribuições. Suposta irregularidade imputada a entidade de interesse social, sediada em Piranhas/AL. Incidência do art. 9º, IX, da Lei Complementar nº 15/96. Pelo reconhecimento da legitimidade para agir da Promotoria de Justiça de Piranhas". Devolvam-se os autos ao </w:t>
      </w:r>
      <w:r>
        <w:rPr>
          <w:spacing w:val="-2"/>
        </w:rPr>
        <w:t>interessado.</w:t>
      </w:r>
    </w:p>
    <w:p>
      <w:pPr>
        <w:pStyle w:val="BodyText"/>
        <w:spacing w:before="12"/>
      </w:pPr>
    </w:p>
    <w:p>
      <w:pPr>
        <w:pStyle w:val="BodyText"/>
        <w:ind w:left="234"/>
        <w:jc w:val="both"/>
      </w:pPr>
      <w:r>
        <w:rPr/>
        <w:t>Proc: 02.2025.00006235-</w:t>
      </w:r>
      <w:r>
        <w:rPr>
          <w:spacing w:val="-5"/>
        </w:rPr>
        <w:t>8.</w:t>
      </w:r>
    </w:p>
    <w:p>
      <w:pPr>
        <w:pStyle w:val="BodyText"/>
        <w:spacing w:line="249" w:lineRule="auto" w:before="9"/>
        <w:ind w:left="234" w:right="3418"/>
        <w:jc w:val="both"/>
      </w:pPr>
      <w:r>
        <w:rPr/>
        <w:t>Interessado:</w:t>
      </w:r>
      <w:r>
        <w:rPr>
          <w:spacing w:val="-6"/>
        </w:rPr>
        <w:t> </w:t>
      </w:r>
      <w:r>
        <w:rPr/>
        <w:t>Superintendência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Regulamentação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Atos</w:t>
      </w:r>
      <w:r>
        <w:rPr>
          <w:spacing w:val="-6"/>
        </w:rPr>
        <w:t> </w:t>
      </w:r>
      <w:r>
        <w:rPr/>
        <w:t>Governamentais</w:t>
      </w:r>
      <w:r>
        <w:rPr>
          <w:spacing w:val="-6"/>
        </w:rPr>
        <w:t> </w:t>
      </w:r>
      <w:r>
        <w:rPr/>
        <w:t>(SUPRAG). Assunto: Requerimento de providências.</w:t>
      </w:r>
    </w:p>
    <w:p>
      <w:pPr>
        <w:pStyle w:val="BodyText"/>
        <w:spacing w:line="249" w:lineRule="auto" w:before="2"/>
        <w:ind w:left="234" w:right="230"/>
        <w:jc w:val="both"/>
      </w:pPr>
      <w:r>
        <w:rPr/>
        <w:t>Despacho: Acolho o parecer da douta Assessoria Técnica, pela ciência e cumprimento da decisão proferida pelo STF na ADI nº 7289-AL, determino a remessa de traslado, via e-mail institucional, para conhecimento dos demais órgãos do Ministério Público do Estado de Alagoas e, ato contínuo, pelo arquivamento do feito.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Proc: 02.2025.00006236-</w:t>
      </w:r>
      <w:r>
        <w:rPr>
          <w:spacing w:val="-5"/>
        </w:rPr>
        <w:t>9.</w:t>
      </w:r>
    </w:p>
    <w:p>
      <w:pPr>
        <w:pStyle w:val="BodyText"/>
        <w:spacing w:line="249" w:lineRule="auto" w:before="9"/>
        <w:ind w:left="234" w:right="6692"/>
      </w:pPr>
      <w:r>
        <w:rPr/>
        <w:t>Interessado: André Alves. Assunto:Requerimento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providências.</w:t>
      </w:r>
    </w:p>
    <w:p>
      <w:pPr>
        <w:pStyle w:val="BodyText"/>
        <w:spacing w:line="249" w:lineRule="auto" w:before="2"/>
        <w:ind w:left="234"/>
      </w:pPr>
      <w:r>
        <w:rPr/>
        <w:t>Despacho:</w:t>
      </w:r>
      <w:r>
        <w:rPr>
          <w:spacing w:val="18"/>
        </w:rPr>
        <w:t> </w:t>
      </w:r>
      <w:r>
        <w:rPr/>
        <w:t>Acolho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parecer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douta</w:t>
      </w:r>
      <w:r>
        <w:rPr>
          <w:spacing w:val="18"/>
        </w:rPr>
        <w:t> </w:t>
      </w:r>
      <w:r>
        <w:rPr/>
        <w:t>Assessoria</w:t>
      </w:r>
      <w:r>
        <w:rPr>
          <w:spacing w:val="18"/>
        </w:rPr>
        <w:t> </w:t>
      </w:r>
      <w:r>
        <w:rPr/>
        <w:t>Técnica,</w:t>
      </w:r>
      <w:r>
        <w:rPr>
          <w:spacing w:val="18"/>
        </w:rPr>
        <w:t> </w:t>
      </w:r>
      <w:r>
        <w:rPr/>
        <w:t>determinando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arquivamento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feito,</w:t>
      </w:r>
      <w:r>
        <w:rPr>
          <w:spacing w:val="18"/>
        </w:rPr>
        <w:t> </w:t>
      </w:r>
      <w:r>
        <w:rPr/>
        <w:t>antecedido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emissão</w:t>
      </w:r>
      <w:r>
        <w:rPr>
          <w:spacing w:val="18"/>
        </w:rPr>
        <w:t> </w:t>
      </w:r>
      <w:r>
        <w:rPr/>
        <w:t>de certidão ao interessado.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Proc: 02.2025.00006282-</w:t>
      </w:r>
      <w:r>
        <w:rPr>
          <w:spacing w:val="-5"/>
        </w:rPr>
        <w:t>5.</w:t>
      </w:r>
    </w:p>
    <w:p>
      <w:pPr>
        <w:pStyle w:val="BodyText"/>
        <w:spacing w:line="249" w:lineRule="auto" w:before="9"/>
        <w:ind w:left="234" w:right="4652"/>
      </w:pPr>
      <w:r>
        <w:rPr/>
        <w:t>Interessado:</w:t>
      </w:r>
      <w:r>
        <w:rPr>
          <w:spacing w:val="-6"/>
        </w:rPr>
        <w:t> </w:t>
      </w:r>
      <w:r>
        <w:rPr/>
        <w:t>Unidade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Integridade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Futebol</w:t>
      </w:r>
      <w:r>
        <w:rPr>
          <w:spacing w:val="-6"/>
        </w:rPr>
        <w:t> </w:t>
      </w:r>
      <w:r>
        <w:rPr/>
        <w:t>Brasileiro</w:t>
      </w:r>
      <w:r>
        <w:rPr>
          <w:spacing w:val="-6"/>
        </w:rPr>
        <w:t> </w:t>
      </w:r>
      <w:r>
        <w:rPr/>
        <w:t>(UIFB). Assunto:Requerimento de providências.</w:t>
      </w:r>
    </w:p>
    <w:p>
      <w:pPr>
        <w:pStyle w:val="BodyText"/>
        <w:spacing w:line="249" w:lineRule="auto" w:before="2"/>
        <w:ind w:left="234" w:right="158"/>
      </w:pPr>
      <w:r>
        <w:rPr/>
        <w:t>Despacho: Acolho o parecer da douta Assessoria Técnica, determinando a remessa dos autos à Coordenação das Promotorias de Justiça Criminais Residuais da Capital.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Proc: 02.2025.00006351-</w:t>
      </w:r>
      <w:r>
        <w:rPr>
          <w:spacing w:val="-5"/>
        </w:rPr>
        <w:t>3.</w:t>
      </w:r>
    </w:p>
    <w:p>
      <w:pPr>
        <w:pStyle w:val="BodyText"/>
        <w:spacing w:line="249" w:lineRule="auto" w:before="9"/>
        <w:ind w:left="234" w:right="4652"/>
      </w:pPr>
      <w:r>
        <w:rPr/>
        <w:t>Interessado:</w:t>
      </w:r>
      <w:r>
        <w:rPr>
          <w:spacing w:val="-6"/>
        </w:rPr>
        <w:t> </w:t>
      </w:r>
      <w:r>
        <w:rPr/>
        <w:t>Unidade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Integridade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Futebol</w:t>
      </w:r>
      <w:r>
        <w:rPr>
          <w:spacing w:val="-6"/>
        </w:rPr>
        <w:t> </w:t>
      </w:r>
      <w:r>
        <w:rPr/>
        <w:t>Brasileiro</w:t>
      </w:r>
      <w:r>
        <w:rPr>
          <w:spacing w:val="-6"/>
        </w:rPr>
        <w:t> </w:t>
      </w:r>
      <w:r>
        <w:rPr/>
        <w:t>(UIFB). Assunto: Requerimento de providências.</w:t>
      </w:r>
    </w:p>
    <w:p>
      <w:pPr>
        <w:pStyle w:val="BodyText"/>
        <w:spacing w:before="2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Proc: 02.2025.00006357-</w:t>
      </w:r>
      <w:r>
        <w:rPr>
          <w:spacing w:val="-5"/>
        </w:rPr>
        <w:t>9.</w:t>
      </w:r>
    </w:p>
    <w:p>
      <w:pPr>
        <w:pStyle w:val="BodyText"/>
        <w:spacing w:line="249" w:lineRule="auto" w:before="9"/>
        <w:ind w:left="234" w:right="6692"/>
      </w:pPr>
      <w:r>
        <w:rPr/>
        <w:t>Interessado: Jomar Amorim de Moraes. Assunto: Requerimento de </w:t>
      </w:r>
      <w:r>
        <w:rPr>
          <w:spacing w:val="-2"/>
        </w:rPr>
        <w:t>providências.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227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17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612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 w:right="20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2025-07-17T16:22:49Z</dcterms:created>
  <dcterms:modified xsi:type="dcterms:W3CDTF">2025-07-17T16:22:49Z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