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16 de janeiro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1290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8128;mso-wrap-distance-left:0;mso-wrap-distance-right:0" id="docshape5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616;mso-wrap-distance-left:0;mso-wrap-distance-right:0" id="docshape6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01/2025</w:t>
      </w:r>
    </w:p>
    <w:p>
      <w:pPr>
        <w:pStyle w:val="BodyText"/>
        <w:spacing w:before="18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Define regras para categorização de publicidade de procedimentos iniciados no setor de Protocolo Geral da Procuradoria Geral de Justiça de Alagoas.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O</w:t>
      </w:r>
      <w:r>
        <w:rPr>
          <w:spacing w:val="10"/>
        </w:rPr>
        <w:t> </w:t>
      </w:r>
      <w:r>
        <w:rPr/>
        <w:t>PROCURADOR-GERAL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JUSTIÇA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MINISTÉRIO</w:t>
      </w:r>
      <w:r>
        <w:rPr>
          <w:spacing w:val="11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ESTADO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ALAGOAS,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uso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suas</w:t>
      </w:r>
      <w:r>
        <w:rPr>
          <w:spacing w:val="11"/>
        </w:rPr>
        <w:t> </w:t>
      </w:r>
      <w:r>
        <w:rPr>
          <w:spacing w:val="-2"/>
        </w:rPr>
        <w:t>atribuições</w:t>
      </w:r>
    </w:p>
    <w:p>
      <w:pPr>
        <w:pStyle w:val="BodyText"/>
        <w:spacing w:line="249" w:lineRule="auto" w:before="9"/>
        <w:ind w:left="234" w:right="209"/>
        <w:jc w:val="both"/>
      </w:pPr>
      <w:r>
        <w:rPr/>
        <w:t>previstas no art. 9°, inciso V, da Lei Complementar Estadual nº 15/1996, visando a otimização da proteção de dados pessoais, especialmente os sensíveis, máxime conforme art. 107, § 2º, da Resolução nº 281/2023 do CNMP e art. 34 do Ato PGJ/AL nº </w:t>
      </w:r>
      <w:r>
        <w:rPr>
          <w:spacing w:val="-2"/>
        </w:rPr>
        <w:t>21/2024,</w:t>
      </w:r>
    </w:p>
    <w:p>
      <w:pPr>
        <w:pStyle w:val="BodyText"/>
        <w:spacing w:line="249" w:lineRule="auto" w:before="2"/>
        <w:ind w:left="234" w:right="229"/>
        <w:jc w:val="both"/>
      </w:pPr>
      <w:r>
        <w:rPr/>
        <w:t>Considerando a necessidade de proteção de dados pessoais e sensíveis nos processos iniciados perante o Ministério Público</w:t>
      </w:r>
      <w:r>
        <w:rPr>
          <w:spacing w:val="40"/>
        </w:rPr>
        <w:t> </w:t>
      </w:r>
      <w:r>
        <w:rPr/>
        <w:t>do Estado de Alagoas, em obediência ao disposto na Lei Federal 13.709/2018 c/c Resolução CNMP nº 281/2023 e Ato PGJ/AL nº 21/2024;</w:t>
      </w:r>
    </w:p>
    <w:p>
      <w:pPr>
        <w:pStyle w:val="BodyText"/>
        <w:spacing w:line="249" w:lineRule="auto" w:before="2"/>
        <w:ind w:left="234" w:right="230"/>
        <w:jc w:val="both"/>
      </w:pPr>
      <w:r>
        <w:rPr/>
        <w:t>Considerando as atuais limitações tecnológicas do SAJ – Serviço de Automação Judicial para proteção de dados pessoais e </w:t>
      </w:r>
      <w:r>
        <w:rPr>
          <w:spacing w:val="-2"/>
        </w:rPr>
        <w:t>sensíveis;</w:t>
      </w:r>
    </w:p>
    <w:p>
      <w:pPr>
        <w:pStyle w:val="BodyText"/>
        <w:spacing w:before="2"/>
        <w:ind w:left="234"/>
      </w:pPr>
      <w:r>
        <w:rPr>
          <w:spacing w:val="-2"/>
        </w:rPr>
        <w:t>RESOLVE:</w:t>
      </w:r>
    </w:p>
    <w:p>
      <w:pPr>
        <w:pStyle w:val="BodyText"/>
        <w:spacing w:line="249" w:lineRule="auto" w:before="9"/>
        <w:ind w:left="234"/>
      </w:pPr>
      <w:r>
        <w:rPr/>
        <w:t>Art.</w:t>
      </w:r>
      <w:r>
        <w:rPr>
          <w:spacing w:val="22"/>
        </w:rPr>
        <w:t> </w:t>
      </w:r>
      <w:r>
        <w:rPr/>
        <w:t>1°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partir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publicação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ato,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setor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Protocolo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Procuradoria</w:t>
      </w:r>
      <w:r>
        <w:rPr>
          <w:spacing w:val="22"/>
        </w:rPr>
        <w:t> </w:t>
      </w:r>
      <w:r>
        <w:rPr/>
        <w:t>Geral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Justiça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Estado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Alagoas somente iniciará procedimentos com nível de sigilo restrito.</w:t>
      </w:r>
    </w:p>
    <w:p>
      <w:pPr>
        <w:pStyle w:val="BodyText"/>
        <w:spacing w:line="249" w:lineRule="auto" w:before="1"/>
        <w:ind w:left="234"/>
      </w:pPr>
      <w:r>
        <w:rPr/>
        <w:t>Art.</w:t>
      </w:r>
      <w:r>
        <w:rPr>
          <w:spacing w:val="17"/>
        </w:rPr>
        <w:t> </w:t>
      </w:r>
      <w:r>
        <w:rPr/>
        <w:t>2º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análise</w:t>
      </w:r>
      <w:r>
        <w:rPr>
          <w:spacing w:val="17"/>
        </w:rPr>
        <w:t> </w:t>
      </w:r>
      <w:r>
        <w:rPr/>
        <w:t>quanto</w:t>
      </w:r>
      <w:r>
        <w:rPr>
          <w:spacing w:val="17"/>
        </w:rPr>
        <w:t> </w:t>
      </w:r>
      <w:r>
        <w:rPr/>
        <w:t>à</w:t>
      </w:r>
      <w:r>
        <w:rPr>
          <w:spacing w:val="17"/>
        </w:rPr>
        <w:t> </w:t>
      </w:r>
      <w:r>
        <w:rPr/>
        <w:t>manutenção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caráter</w:t>
      </w:r>
      <w:r>
        <w:rPr>
          <w:spacing w:val="17"/>
        </w:rPr>
        <w:t> </w:t>
      </w:r>
      <w:r>
        <w:rPr/>
        <w:t>restrito</w:t>
      </w:r>
      <w:r>
        <w:rPr>
          <w:spacing w:val="17"/>
        </w:rPr>
        <w:t> </w:t>
      </w:r>
      <w:r>
        <w:rPr/>
        <w:t>dos</w:t>
      </w:r>
      <w:r>
        <w:rPr>
          <w:spacing w:val="17"/>
        </w:rPr>
        <w:t> </w:t>
      </w:r>
      <w:r>
        <w:rPr/>
        <w:t>autos</w:t>
      </w:r>
      <w:r>
        <w:rPr>
          <w:spacing w:val="17"/>
        </w:rPr>
        <w:t> </w:t>
      </w:r>
      <w:r>
        <w:rPr/>
        <w:t>deve</w:t>
      </w:r>
      <w:r>
        <w:rPr>
          <w:spacing w:val="17"/>
        </w:rPr>
        <w:t> </w:t>
      </w:r>
      <w:r>
        <w:rPr/>
        <w:t>ser</w:t>
      </w:r>
      <w:r>
        <w:rPr>
          <w:spacing w:val="17"/>
        </w:rPr>
        <w:t> </w:t>
      </w:r>
      <w:r>
        <w:rPr/>
        <w:t>avaliada</w:t>
      </w:r>
      <w:r>
        <w:rPr>
          <w:spacing w:val="17"/>
        </w:rPr>
        <w:t> </w:t>
      </w:r>
      <w:r>
        <w:rPr/>
        <w:t>pelo</w:t>
      </w:r>
      <w:r>
        <w:rPr>
          <w:spacing w:val="17"/>
        </w:rPr>
        <w:t> </w:t>
      </w:r>
      <w:r>
        <w:rPr/>
        <w:t>órgão</w:t>
      </w:r>
      <w:r>
        <w:rPr>
          <w:spacing w:val="17"/>
        </w:rPr>
        <w:t> </w:t>
      </w:r>
      <w:r>
        <w:rPr/>
        <w:t>com</w:t>
      </w:r>
      <w:r>
        <w:rPr>
          <w:spacing w:val="17"/>
        </w:rPr>
        <w:t> </w:t>
      </w:r>
      <w:r>
        <w:rPr/>
        <w:t>atribuição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feito imediatamente ao seu recebimento.</w:t>
      </w:r>
    </w:p>
    <w:p>
      <w:pPr>
        <w:pStyle w:val="BodyText"/>
        <w:spacing w:line="249" w:lineRule="auto" w:before="2"/>
        <w:ind w:left="234" w:right="1824"/>
      </w:pPr>
      <w:r>
        <w:rPr/>
        <w:t>Art.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Pedidos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aos</w:t>
      </w:r>
      <w:r>
        <w:rPr>
          <w:spacing w:val="-3"/>
        </w:rPr>
        <w:t> </w:t>
      </w:r>
      <w:r>
        <w:rPr/>
        <w:t>autos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apreciados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órgão</w:t>
      </w:r>
      <w:r>
        <w:rPr>
          <w:spacing w:val="-3"/>
        </w:rPr>
        <w:t> </w:t>
      </w:r>
      <w:r>
        <w:rPr/>
        <w:t>perante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qual</w:t>
      </w:r>
      <w:r>
        <w:rPr>
          <w:spacing w:val="-3"/>
        </w:rPr>
        <w:t> </w:t>
      </w:r>
      <w:r>
        <w:rPr/>
        <w:t>estes</w:t>
      </w:r>
      <w:r>
        <w:rPr>
          <w:spacing w:val="-3"/>
        </w:rPr>
        <w:t> </w:t>
      </w:r>
      <w:r>
        <w:rPr/>
        <w:t>tramitem. Art. 4º Este Ato entrará em vigor na data de sua publicação.</w:t>
      </w:r>
    </w:p>
    <w:p>
      <w:pPr>
        <w:pStyle w:val="BodyText"/>
        <w:spacing w:before="1"/>
        <w:ind w:left="234"/>
      </w:pPr>
      <w:r>
        <w:rPr/>
        <w:t>Gabinete do Procurador-Geral de Justiça, em Maceió, 15 de janeiro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O</w:t>
      </w:r>
      <w:r>
        <w:rPr>
          <w:spacing w:val="60"/>
        </w:rPr>
        <w:t> </w:t>
      </w:r>
      <w:r>
        <w:rPr/>
        <w:t>PROCURADOR-GERAL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JUSTIÇA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ESTADO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/>
        <w:t>ALAGOAS,</w:t>
      </w:r>
      <w:r>
        <w:rPr>
          <w:spacing w:val="60"/>
        </w:rPr>
        <w:t> </w:t>
      </w:r>
      <w:r>
        <w:rPr/>
        <w:t>DR.</w:t>
      </w:r>
      <w:r>
        <w:rPr>
          <w:spacing w:val="61"/>
        </w:rPr>
        <w:t> </w:t>
      </w:r>
      <w:r>
        <w:rPr/>
        <w:t>LEAN</w:t>
      </w:r>
      <w:r>
        <w:rPr>
          <w:spacing w:val="61"/>
        </w:rPr>
        <w:t> </w:t>
      </w:r>
      <w:r>
        <w:rPr/>
        <w:t>ANTÔNIO</w:t>
      </w:r>
      <w:r>
        <w:rPr>
          <w:spacing w:val="60"/>
        </w:rPr>
        <w:t> </w:t>
      </w:r>
      <w:r>
        <w:rPr/>
        <w:t>FERREIRA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>
          <w:spacing w:val="-2"/>
        </w:rPr>
        <w:t>ARAÚJO,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025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397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3923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076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2025-07-18T12:57:09Z</dcterms:created>
  <dcterms:modified xsi:type="dcterms:W3CDTF">2025-07-18T12:57:09Z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2025-07-08T00:00:00Z</vt:filetime>
  </property>
</Properties>
</file>