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84"/>
        <w:ind w:left="2795" w:right="2872" w:firstLine="0"/>
        <w:jc w:val="center"/>
        <w:rPr>
          <w:b/>
          <w:sz w:val="36"/>
        </w:rPr>
      </w:pPr>
      <w:r>
        <w:rPr>
          <w:b/>
          <w:sz w:val="36"/>
        </w:rPr>
        <w:t>RELATÓRIO</w:t>
      </w:r>
    </w:p>
    <w:p>
      <w:pPr>
        <w:spacing w:line="360" w:lineRule="auto" w:before="207"/>
        <w:ind w:left="380" w:right="373" w:firstLine="17"/>
        <w:jc w:val="center"/>
        <w:rPr>
          <w:b/>
          <w:sz w:val="36"/>
        </w:rPr>
      </w:pPr>
      <w:r>
        <w:rPr>
          <w:b/>
          <w:sz w:val="36"/>
        </w:rPr>
        <w:t>7ª </w:t>
      </w:r>
      <w:r>
        <w:rPr>
          <w:b/>
          <w:spacing w:val="-12"/>
          <w:sz w:val="36"/>
        </w:rPr>
        <w:t>ETAPA </w:t>
      </w:r>
      <w:r>
        <w:rPr>
          <w:b/>
          <w:sz w:val="36"/>
        </w:rPr>
        <w:t>DA FISCALIZAÇÃO </w:t>
      </w:r>
      <w:r>
        <w:rPr>
          <w:b/>
          <w:spacing w:val="-6"/>
          <w:sz w:val="36"/>
        </w:rPr>
        <w:t>PREVENTIVA </w:t>
      </w:r>
      <w:r>
        <w:rPr>
          <w:b/>
          <w:sz w:val="36"/>
        </w:rPr>
        <w:t>INTEGRADA</w:t>
      </w:r>
      <w:r>
        <w:rPr>
          <w:b/>
          <w:spacing w:val="-24"/>
          <w:sz w:val="36"/>
        </w:rPr>
        <w:t> </w:t>
      </w:r>
      <w:r>
        <w:rPr>
          <w:b/>
          <w:sz w:val="36"/>
        </w:rPr>
        <w:t>NA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BACIA</w:t>
      </w:r>
      <w:r>
        <w:rPr>
          <w:b/>
          <w:spacing w:val="-24"/>
          <w:sz w:val="36"/>
        </w:rPr>
        <w:t> </w:t>
      </w:r>
      <w:r>
        <w:rPr>
          <w:b/>
          <w:sz w:val="36"/>
        </w:rPr>
        <w:t>DO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RIO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SÃO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FRANCISCO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EM ALAGOAS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(FPI/AL)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spacing w:before="0"/>
        <w:ind w:left="2877" w:right="2872" w:firstLine="0"/>
        <w:jc w:val="center"/>
        <w:rPr>
          <w:sz w:val="36"/>
        </w:rPr>
      </w:pPr>
      <w:r>
        <w:rPr>
          <w:sz w:val="36"/>
        </w:rPr>
        <w:t>De 14 a 26 de Maio de 2017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52"/>
        <w:ind w:left="2877" w:right="2868"/>
        <w:jc w:val="center"/>
      </w:pPr>
      <w:r>
        <w:rPr/>
        <w:t>Maceió/AL, 2017</w:t>
      </w:r>
    </w:p>
    <w:p>
      <w:pPr>
        <w:spacing w:after="0"/>
        <w:jc w:val="center"/>
        <w:sectPr>
          <w:headerReference w:type="default" r:id="rId5"/>
          <w:type w:val="continuous"/>
          <w:pgSz w:w="11900" w:h="16840"/>
          <w:pgMar w:header="1188" w:top="3520" w:bottom="280" w:left="1020" w:right="1000"/>
          <w:pgNumType w:start="3530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89" w:right="0" w:hanging="153"/>
        <w:jc w:val="left"/>
      </w:pPr>
      <w:r>
        <w:rPr/>
        <w:t>-</w:t>
      </w:r>
      <w:r>
        <w:rPr>
          <w:spacing w:val="-1"/>
        </w:rPr>
        <w:t> </w:t>
      </w:r>
      <w:r>
        <w:rPr/>
        <w:t>IDENTIFICAÇÃO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343" w:lineRule="auto" w:before="155" w:after="0"/>
        <w:ind w:left="856" w:right="134" w:hanging="360"/>
        <w:jc w:val="left"/>
        <w:rPr>
          <w:sz w:val="24"/>
        </w:rPr>
      </w:pPr>
      <w:r>
        <w:rPr>
          <w:b/>
          <w:sz w:val="24"/>
        </w:rPr>
        <w:t>Projeto</w:t>
      </w:r>
      <w:r>
        <w:rPr>
          <w:sz w:val="24"/>
        </w:rPr>
        <w:t>: 7ª Etapa do Programa de Fiscalização Preventiva Integrada na Bacia do Rio São Francisco em</w:t>
      </w:r>
      <w:r>
        <w:rPr>
          <w:spacing w:val="-13"/>
          <w:sz w:val="24"/>
        </w:rPr>
        <w:t> </w:t>
      </w:r>
      <w:r>
        <w:rPr>
          <w:sz w:val="24"/>
        </w:rPr>
        <w:t>Alagoas.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39" w:after="0"/>
        <w:ind w:left="856" w:right="0" w:hanging="360"/>
        <w:jc w:val="left"/>
        <w:rPr>
          <w:sz w:val="24"/>
        </w:rPr>
      </w:pPr>
      <w:r>
        <w:rPr>
          <w:b/>
          <w:sz w:val="24"/>
        </w:rPr>
        <w:t>Código do projeto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03/2017-MPAL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360"/>
        <w:jc w:val="left"/>
        <w:rPr>
          <w:sz w:val="24"/>
        </w:rPr>
      </w:pPr>
      <w:r>
        <w:rPr>
          <w:b/>
          <w:sz w:val="24"/>
        </w:rPr>
        <w:t>Data do </w:t>
      </w:r>
      <w:r>
        <w:rPr>
          <w:b/>
          <w:spacing w:val="-6"/>
          <w:sz w:val="24"/>
        </w:rPr>
        <w:t>Termo </w:t>
      </w:r>
      <w:r>
        <w:rPr>
          <w:b/>
          <w:sz w:val="24"/>
        </w:rPr>
        <w:t>de Abertura do Projeto </w:t>
      </w:r>
      <w:r>
        <w:rPr>
          <w:b/>
          <w:spacing w:val="-4"/>
          <w:sz w:val="24"/>
        </w:rPr>
        <w:t>(TAP)</w:t>
      </w:r>
      <w:r>
        <w:rPr>
          <w:spacing w:val="-4"/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13/03/2017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360"/>
        <w:jc w:val="left"/>
        <w:rPr>
          <w:sz w:val="24"/>
        </w:rPr>
      </w:pPr>
      <w:r>
        <w:rPr>
          <w:b/>
          <w:sz w:val="24"/>
        </w:rPr>
        <w:t>Responsável pelo Objetivo Estratégico</w:t>
      </w:r>
      <w:r>
        <w:rPr>
          <w:sz w:val="24"/>
        </w:rPr>
        <w:t>: </w:t>
      </w:r>
      <w:r>
        <w:rPr>
          <w:spacing w:val="-5"/>
          <w:sz w:val="24"/>
        </w:rPr>
        <w:t>Dr. </w:t>
      </w:r>
      <w:r>
        <w:rPr>
          <w:sz w:val="24"/>
        </w:rPr>
        <w:t>Alberto Fonseca – Promotor de Justiça 4ª</w:t>
      </w:r>
      <w:r>
        <w:rPr>
          <w:spacing w:val="-24"/>
          <w:sz w:val="24"/>
        </w:rPr>
        <w:t> </w:t>
      </w:r>
      <w:r>
        <w:rPr>
          <w:sz w:val="24"/>
        </w:rPr>
        <w:t>PJC</w:t>
      </w:r>
    </w:p>
    <w:p>
      <w:pPr>
        <w:pStyle w:val="Heading1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360"/>
        <w:jc w:val="left"/>
      </w:pPr>
      <w:r>
        <w:rPr/>
        <w:t>Equipe do</w:t>
      </w:r>
      <w:r>
        <w:rPr>
          <w:spacing w:val="-2"/>
        </w:rPr>
        <w:t> </w:t>
      </w:r>
      <w:r>
        <w:rPr/>
        <w:t>Projeto:</w:t>
      </w:r>
    </w:p>
    <w:p>
      <w:pPr>
        <w:pStyle w:val="ListParagraph"/>
        <w:numPr>
          <w:ilvl w:val="2"/>
          <w:numId w:val="1"/>
        </w:numPr>
        <w:tabs>
          <w:tab w:pos="996" w:val="left" w:leader="none"/>
        </w:tabs>
        <w:spacing w:line="240" w:lineRule="auto" w:before="135" w:after="0"/>
        <w:ind w:left="856" w:right="0" w:firstLine="0"/>
        <w:jc w:val="left"/>
        <w:rPr>
          <w:sz w:val="24"/>
        </w:rPr>
      </w:pPr>
      <w:r>
        <w:rPr>
          <w:spacing w:val="-5"/>
          <w:sz w:val="24"/>
        </w:rPr>
        <w:t>Dr. </w:t>
      </w:r>
      <w:r>
        <w:rPr>
          <w:sz w:val="24"/>
        </w:rPr>
        <w:t>Alberto Fonseca, Promotor da 4ª Promotoria de Justiça da</w:t>
      </w:r>
      <w:r>
        <w:rPr>
          <w:spacing w:val="-14"/>
          <w:sz w:val="24"/>
        </w:rPr>
        <w:t> </w:t>
      </w:r>
      <w:r>
        <w:rPr>
          <w:sz w:val="24"/>
        </w:rPr>
        <w:t>Capital;</w:t>
      </w:r>
    </w:p>
    <w:p>
      <w:pPr>
        <w:pStyle w:val="ListParagraph"/>
        <w:numPr>
          <w:ilvl w:val="2"/>
          <w:numId w:val="1"/>
        </w:numPr>
        <w:tabs>
          <w:tab w:pos="996" w:val="left" w:leader="none"/>
        </w:tabs>
        <w:spacing w:line="240" w:lineRule="auto" w:before="138" w:after="0"/>
        <w:ind w:left="856" w:right="0" w:firstLine="0"/>
        <w:jc w:val="left"/>
        <w:rPr>
          <w:sz w:val="24"/>
        </w:rPr>
      </w:pPr>
      <w:r>
        <w:rPr>
          <w:sz w:val="24"/>
        </w:rPr>
        <w:t>Dra. Lavínia Fragoso, Promotora da 5ª Promotoria de Justiça da</w:t>
      </w:r>
      <w:r>
        <w:rPr>
          <w:spacing w:val="-9"/>
          <w:sz w:val="24"/>
        </w:rPr>
        <w:t> </w:t>
      </w:r>
      <w:r>
        <w:rPr>
          <w:sz w:val="24"/>
        </w:rPr>
        <w:t>Capital;</w:t>
      </w:r>
    </w:p>
    <w:p>
      <w:pPr>
        <w:pStyle w:val="ListParagraph"/>
        <w:numPr>
          <w:ilvl w:val="2"/>
          <w:numId w:val="1"/>
        </w:numPr>
        <w:tabs>
          <w:tab w:pos="1000" w:val="left" w:leader="none"/>
        </w:tabs>
        <w:spacing w:line="360" w:lineRule="auto" w:before="138" w:after="0"/>
        <w:ind w:left="856" w:right="133" w:firstLine="0"/>
        <w:jc w:val="left"/>
        <w:rPr>
          <w:sz w:val="24"/>
        </w:rPr>
      </w:pPr>
      <w:r>
        <w:rPr>
          <w:sz w:val="24"/>
        </w:rPr>
        <w:t>Thaísa Ellane de J. C. Lamenha, Analista – Área Jurídica, Gerente do Projeto, lotada na 5ª Promotoria de Justiça da</w:t>
      </w:r>
      <w:r>
        <w:rPr>
          <w:spacing w:val="-3"/>
          <w:sz w:val="24"/>
        </w:rPr>
        <w:t> </w:t>
      </w:r>
      <w:r>
        <w:rPr>
          <w:sz w:val="24"/>
        </w:rPr>
        <w:t>Capital;</w:t>
      </w:r>
    </w:p>
    <w:p>
      <w:pPr>
        <w:pStyle w:val="ListParagraph"/>
        <w:numPr>
          <w:ilvl w:val="2"/>
          <w:numId w:val="1"/>
        </w:numPr>
        <w:tabs>
          <w:tab w:pos="1014" w:val="left" w:leader="none"/>
        </w:tabs>
        <w:spacing w:line="360" w:lineRule="auto" w:before="0" w:after="0"/>
        <w:ind w:left="856" w:right="139" w:firstLine="0"/>
        <w:jc w:val="left"/>
        <w:rPr>
          <w:sz w:val="24"/>
        </w:rPr>
      </w:pPr>
      <w:r>
        <w:rPr>
          <w:sz w:val="24"/>
        </w:rPr>
        <w:t>Márcio Antônio Gomes Reis Júnior, Analista – Área Jurídica, lotado na 4ª Promotoria de Justiça da</w:t>
      </w:r>
      <w:r>
        <w:rPr>
          <w:spacing w:val="-1"/>
          <w:sz w:val="24"/>
        </w:rPr>
        <w:t> </w:t>
      </w:r>
      <w:r>
        <w:rPr>
          <w:sz w:val="24"/>
        </w:rPr>
        <w:t>Capital.</w:t>
      </w:r>
    </w:p>
    <w:p>
      <w:pPr>
        <w:pStyle w:val="BodyTex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1" w:after="0"/>
        <w:ind w:left="383" w:right="0" w:hanging="247"/>
        <w:jc w:val="left"/>
      </w:pPr>
      <w:r>
        <w:rPr/>
        <w:t>-</w:t>
      </w:r>
      <w:r>
        <w:rPr>
          <w:spacing w:val="-14"/>
        </w:rPr>
        <w:t> </w:t>
      </w:r>
      <w:r>
        <w:rPr>
          <w:spacing w:val="-3"/>
        </w:rPr>
        <w:t>APRESENTAÇÃO</w:t>
      </w:r>
    </w:p>
    <w:p>
      <w:pPr>
        <w:pStyle w:val="BodyText"/>
        <w:spacing w:line="360" w:lineRule="auto" w:before="138"/>
        <w:ind w:left="135" w:right="124" w:firstLine="720"/>
        <w:jc w:val="both"/>
      </w:pPr>
      <w:r>
        <w:rPr/>
        <w:t>O presente relatório resume as atividades desenvolvidas pelas equipes durante a realização das operações da 7ª etapa do Programa de Fiscalização Preventiva Integrada na Bacia do Rio São Francisco em Alagoas (FPI/SF), o qual foi instituído no âmbito do Ministério Público Estadual de Alagoas no ano de 2012, através do Ato Normativo PGJ/AL nº 13, republicado no D.O.E. em 01.11.12, sendo atualmente realizado sob a coordenação da 5ª Promotoria de Justiça da Capital e da 4ª Promotoria de Justiça da Capital.</w:t>
      </w:r>
    </w:p>
    <w:p>
      <w:pPr>
        <w:pStyle w:val="BodyText"/>
        <w:spacing w:line="360" w:lineRule="auto"/>
        <w:ind w:left="135" w:right="126" w:firstLine="720"/>
        <w:jc w:val="both"/>
      </w:pPr>
      <w:r>
        <w:rPr/>
        <w:t>A FPI/SF é um programa continuado do qual participam 21 (vinte e um) órgãos federais e estaduais que colaboram mutuamente no processo de revitalização da Bacia Hidrográfica do Rio São Francisco em Alagoas, buscando a proteção do meio ambiente natural, cultural e do trabalho através do uso sustentável de seus recursos naturais e a melhoria da qualidade de vida da população, utilizando-se do poder fiscalizador de cada cooperado no âmbito de suas atribuições específicas, a partir de ações integradas de fiscalização nos empreendimentos e atividades impactantes.</w:t>
      </w:r>
    </w:p>
    <w:p>
      <w:pPr>
        <w:spacing w:after="0" w:line="360" w:lineRule="auto"/>
        <w:jc w:val="both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 w:before="90"/>
        <w:ind w:left="136" w:right="128" w:firstLine="720"/>
        <w:jc w:val="both"/>
      </w:pPr>
      <w:r>
        <w:rPr/>
        <w:t>Durante a operação, os órgãos parceiros realizaram a fiscalização dos alvos previamente selecionados durante as reuniões de planejamento, momento em que, diagnosticado o dano ambiental, cada um deles adotou as medidas educativas/coercitivas cabíveis de acordo com sua área de atuação, tudo de modo a buscar a finalidade da FPI/SF, que é contribuir para o processo de revitalização da Bacia do Rio São Francisco, desenvolvendo ações preventivas e repressivas contra os danos ambientais que contribuem para sua degradação.</w:t>
      </w:r>
    </w:p>
    <w:p>
      <w:pPr>
        <w:pStyle w:val="BodyText"/>
        <w:spacing w:line="360" w:lineRule="auto"/>
        <w:ind w:left="136" w:right="133" w:firstLine="720"/>
        <w:jc w:val="both"/>
      </w:pPr>
      <w:r>
        <w:rPr/>
        <w:t>Ao final, foi realizada Audiência Pública com a presença dos integrantes da FPI/SF, autoridades públicas, sociedade civil, bem como da população local, na qual são apresentados os resultados alcançados durante o período da operação.</w:t>
      </w:r>
    </w:p>
    <w:p>
      <w:pPr>
        <w:pStyle w:val="BodyText"/>
        <w:spacing w:line="360" w:lineRule="auto"/>
        <w:ind w:left="136" w:right="125" w:firstLine="720"/>
        <w:jc w:val="both"/>
      </w:pPr>
      <w:r>
        <w:rPr/>
        <w:t>Por fim, as informações e constatações servirão de base para a confecção de relatórios, que serão encaminhados para os Ministérios Públicos competentes, a fim de que seja buscada a responsabilização civil e criminal dos infratores ambientais ante a existência de irregularidades ambientais.</w:t>
      </w:r>
    </w:p>
    <w:p>
      <w:pPr>
        <w:pStyle w:val="BodyText"/>
        <w:spacing w:line="360" w:lineRule="auto"/>
        <w:ind w:left="136" w:right="124" w:firstLine="720"/>
        <w:jc w:val="both"/>
      </w:pPr>
      <w:r>
        <w:rPr/>
        <w:t>A 7ª Etapa da FPI/SF ocorreu no período de 14 a 26 de maio de 2017, quando foram fiscalizados 05 (cinco) municípios alagoanos, quais sejam: Arapiraca (cidade-sede), Craíbas, Limoeiro de Anadia, Junqueiro e São Sebastião.</w:t>
      </w:r>
    </w:p>
    <w:p>
      <w:pPr>
        <w:pStyle w:val="BodyTex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0" w:hanging="339"/>
        <w:jc w:val="left"/>
      </w:pPr>
      <w:r>
        <w:rPr/>
        <w:t>- EXECUÇÃO DAS</w:t>
      </w:r>
      <w:r>
        <w:rPr>
          <w:spacing w:val="-15"/>
        </w:rPr>
        <w:t> </w:t>
      </w:r>
      <w:r>
        <w:rPr>
          <w:spacing w:val="-3"/>
        </w:rPr>
        <w:t>ATIVIDADES</w:t>
      </w:r>
    </w:p>
    <w:p>
      <w:pPr>
        <w:pStyle w:val="BodyText"/>
        <w:spacing w:line="360" w:lineRule="auto" w:before="138"/>
        <w:ind w:left="136" w:right="128" w:firstLine="720"/>
        <w:jc w:val="both"/>
      </w:pPr>
      <w:r>
        <w:rPr/>
        <w:t>A abertura oficial da 7ª Etapa da Fiscalização Preventiva Integrada foi realizada no dia 14</w:t>
      </w:r>
      <w:r>
        <w:rPr>
          <w:spacing w:val="-39"/>
        </w:rPr>
        <w:t> </w:t>
      </w:r>
      <w:r>
        <w:rPr/>
        <w:t>de maio de 2017, as 17h00min, no auditório do CRIA - Centro de Referência Integrada de Arapiraca, localizado na rua José Jailson Nunes, S/N, Lago da Perucaba, Bairro Zélia Barbosa Rocha, momento em que todos os integrantes se reuniram para o </w:t>
      </w:r>
      <w:r>
        <w:rPr>
          <w:i/>
        </w:rPr>
        <w:t>briefing </w:t>
      </w:r>
      <w:r>
        <w:rPr/>
        <w:t>da</w:t>
      </w:r>
      <w:r>
        <w:rPr>
          <w:spacing w:val="-7"/>
        </w:rPr>
        <w:t> </w:t>
      </w:r>
      <w:r>
        <w:rPr/>
        <w:t>operação.</w:t>
      </w:r>
    </w:p>
    <w:p>
      <w:pPr>
        <w:pStyle w:val="BodyText"/>
        <w:spacing w:line="360" w:lineRule="auto" w:before="1"/>
        <w:ind w:left="136" w:right="122" w:firstLine="720"/>
        <w:jc w:val="both"/>
      </w:pPr>
      <w:r>
        <w:rPr/>
        <w:t>A Base da coordenação, composta por integrantes do MPAL, esteve instalada no prédio do Ministério Público Estadual em Arapiraca/AL, localizado na Rua Samaritana, nº 1025, Bairro Santa Edwirges, onde as equipes contaram com apoio e suporte para a confecção dos relatórios. Ademais, também foram disponibilizadas salas no 3º Batalhão de Polícia Militar de Arapiraca, Rod. AL-220, Km 02, s/n, Bairro Planalto, para possibilitar as reuniões entre os integrantes das equipes.</w:t>
      </w:r>
    </w:p>
    <w:p>
      <w:pPr>
        <w:pStyle w:val="BodyText"/>
        <w:spacing w:line="360" w:lineRule="auto"/>
        <w:ind w:left="136" w:right="126" w:firstLine="720"/>
        <w:jc w:val="both"/>
      </w:pPr>
      <w:r>
        <w:rPr/>
        <w:t>Ao final da primeira semana de atividade, no dia 20 de maio, as 14h00min, no auditório do CRIA (Centro de Referência Integrada de Arapiraca), foi promovida uma Reunião de Avaliação</w:t>
      </w:r>
    </w:p>
    <w:p>
      <w:pPr>
        <w:spacing w:after="0" w:line="360" w:lineRule="auto"/>
        <w:jc w:val="both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 w:before="90"/>
        <w:ind w:left="136" w:right="140"/>
      </w:pPr>
      <w:r>
        <w:rPr/>
        <w:t>com todos os participantes da 7ª FPI, a fim de que fossem expostas as dificuldades encontradas pelas equipes no desenvolvimento dos trabalhos e discutidas as melhores soluções.</w:t>
      </w:r>
    </w:p>
    <w:p>
      <w:pPr>
        <w:pStyle w:val="BodyText"/>
        <w:spacing w:line="360" w:lineRule="auto"/>
        <w:ind w:left="136" w:right="131" w:firstLine="720"/>
        <w:jc w:val="both"/>
      </w:pPr>
      <w:r>
        <w:rPr/>
        <w:t>Como encerramento da operação, no dia 26 de maio de 2017, foi realizada Audiência Pública, no auditório do Planetário, localizado no </w:t>
      </w:r>
      <w:r>
        <w:rPr>
          <w:color w:val="212121"/>
        </w:rPr>
        <w:t>Lago Perucaba, bairro Zélia Barbosa Rocha, Arapiraca/AL, </w:t>
      </w:r>
      <w:r>
        <w:rPr/>
        <w:t>com a presença dos gestores públicos e sociedade em geral, momento em que cada equipe de fiscalização apresentou os resultados alcançados e as medidas administrativas que foram adotadas, através de vídeos, fotos e documentos, sendo possibilitado o debate entre o público presente.</w:t>
      </w:r>
    </w:p>
    <w:p>
      <w:pPr>
        <w:pStyle w:val="BodyText"/>
        <w:spacing w:line="360" w:lineRule="auto"/>
        <w:ind w:left="136" w:right="129" w:firstLine="720"/>
        <w:jc w:val="both"/>
      </w:pPr>
      <w:r>
        <w:rPr/>
        <w:t>Por fim, as equipes entregaram ao Ministério Público Estadual os relatórios conclusivos referentes a cada alvo fiscalizado, devidamente assinados por seus integrantes, expondo o produto das fiscalizações, apontando as irregularidades constatadas e as medidas que foram adotadas pelos fiscais.</w:t>
      </w:r>
    </w:p>
    <w:p>
      <w:pPr>
        <w:pStyle w:val="BodyTex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7" w:right="0" w:hanging="321"/>
        <w:jc w:val="left"/>
      </w:pPr>
      <w:r>
        <w:rPr/>
        <w:t>- </w:t>
      </w:r>
      <w:r>
        <w:rPr>
          <w:spacing w:val="-3"/>
        </w:rPr>
        <w:t>ATIVIDADES </w:t>
      </w:r>
      <w:r>
        <w:rPr/>
        <w:t>DE CAMPO - Equipes e Respectivos Grupos de</w:t>
      </w:r>
      <w:r>
        <w:rPr>
          <w:spacing w:val="-27"/>
        </w:rPr>
        <w:t> </w:t>
      </w:r>
      <w:r>
        <w:rPr/>
        <w:t>Alvos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8"/>
      </w:tblGrid>
      <w:tr>
        <w:trPr>
          <w:trHeight w:val="381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01 </w:t>
            </w:r>
            <w:r>
              <w:rPr>
                <w:sz w:val="24"/>
              </w:rPr>
              <w:t>– Extração Mineral e Resíduos Sólidos</w:t>
            </w:r>
          </w:p>
        </w:tc>
      </w:tr>
      <w:tr>
        <w:trPr>
          <w:trHeight w:val="383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02 </w:t>
            </w:r>
            <w:r>
              <w:rPr>
                <w:sz w:val="24"/>
              </w:rPr>
              <w:t>– Produtos de Origem Animal</w:t>
            </w:r>
          </w:p>
        </w:tc>
      </w:tr>
      <w:tr>
        <w:trPr>
          <w:trHeight w:val="381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03 </w:t>
            </w:r>
            <w:r>
              <w:rPr>
                <w:sz w:val="24"/>
              </w:rPr>
              <w:t>– Recursos Hídricos (Abastecimento de Água e Esgotamento Sanitário)</w:t>
            </w:r>
          </w:p>
        </w:tc>
      </w:tr>
      <w:tr>
        <w:trPr>
          <w:trHeight w:val="383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04 </w:t>
            </w:r>
            <w:r>
              <w:rPr>
                <w:sz w:val="24"/>
              </w:rPr>
              <w:t>– Aquática (Pesca Predatória e Segurança no Transporte Fluvial)</w:t>
            </w:r>
          </w:p>
        </w:tc>
      </w:tr>
      <w:tr>
        <w:trPr>
          <w:trHeight w:val="381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05 </w:t>
            </w:r>
            <w:r>
              <w:rPr>
                <w:sz w:val="24"/>
              </w:rPr>
              <w:t>– Produtos Perigosos (Agrotóxicos e Med. Vet.)</w:t>
            </w:r>
          </w:p>
        </w:tc>
      </w:tr>
      <w:tr>
        <w:trPr>
          <w:trHeight w:val="383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06 </w:t>
            </w:r>
            <w:r>
              <w:rPr>
                <w:sz w:val="24"/>
              </w:rPr>
              <w:t>– Fauna</w:t>
            </w:r>
          </w:p>
        </w:tc>
      </w:tr>
      <w:tr>
        <w:trPr>
          <w:trHeight w:val="381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07 </w:t>
            </w:r>
            <w:r>
              <w:rPr>
                <w:sz w:val="24"/>
              </w:rPr>
              <w:t>– Centros de Saúde</w:t>
            </w:r>
          </w:p>
        </w:tc>
      </w:tr>
      <w:tr>
        <w:trPr>
          <w:trHeight w:val="383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08 </w:t>
            </w:r>
            <w:r>
              <w:rPr>
                <w:sz w:val="24"/>
              </w:rPr>
              <w:t>– Flora</w:t>
            </w:r>
          </w:p>
        </w:tc>
      </w:tr>
      <w:tr>
        <w:trPr>
          <w:trHeight w:val="381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09 </w:t>
            </w:r>
            <w:r>
              <w:rPr>
                <w:sz w:val="24"/>
              </w:rPr>
              <w:t>– Educação Ambiental</w:t>
            </w:r>
          </w:p>
        </w:tc>
      </w:tr>
      <w:tr>
        <w:trPr>
          <w:trHeight w:val="383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10 </w:t>
            </w:r>
            <w:r>
              <w:rPr>
                <w:sz w:val="24"/>
              </w:rPr>
              <w:t>– Comunidades Tradicionais</w:t>
            </w:r>
          </w:p>
        </w:tc>
      </w:tr>
      <w:tr>
        <w:trPr>
          <w:trHeight w:val="381" w:hRule="atLeast"/>
        </w:trPr>
        <w:tc>
          <w:tcPr>
            <w:tcW w:w="961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b/>
                <w:sz w:val="24"/>
              </w:rPr>
              <w:t>Equipe 11 </w:t>
            </w:r>
            <w:r>
              <w:rPr>
                <w:sz w:val="24"/>
              </w:rPr>
              <w:t>– Base - Coordenação e Comunicação</w:t>
            </w:r>
          </w:p>
        </w:tc>
      </w:tr>
    </w:tbl>
    <w:p>
      <w:pPr>
        <w:pStyle w:val="BodyText"/>
        <w:spacing w:before="11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0" w:after="0"/>
        <w:ind w:left="365" w:right="0" w:hanging="229"/>
        <w:jc w:val="left"/>
        <w:rPr>
          <w:b/>
          <w:sz w:val="24"/>
        </w:rPr>
      </w:pPr>
      <w:r>
        <w:rPr>
          <w:b/>
          <w:sz w:val="24"/>
        </w:rPr>
        <w:t>- OBJETIVOS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ESPECÍFICOS: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856"/>
      </w:pPr>
      <w:r>
        <w:rPr/>
        <w:t>As ações de fiscalização tiveram prioridade nas seguintes atividades:</w:t>
      </w:r>
    </w:p>
    <w:p>
      <w:pPr>
        <w:spacing w:after="0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87" w:val="left" w:leader="none"/>
          <w:tab w:pos="688" w:val="left" w:leader="none"/>
        </w:tabs>
        <w:spacing w:line="343" w:lineRule="auto" w:before="91" w:after="0"/>
        <w:ind w:left="182" w:right="137" w:firstLine="0"/>
        <w:jc w:val="left"/>
        <w:rPr>
          <w:sz w:val="24"/>
        </w:rPr>
      </w:pPr>
      <w:r>
        <w:rPr>
          <w:sz w:val="24"/>
        </w:rPr>
        <w:t>Poluição, ilegalidade e irregularidade de extração mineral, geração de resíduos sólidos, líquidos e gasosos, e respectivas condições ilegais e irregulares de</w:t>
      </w:r>
      <w:r>
        <w:rPr>
          <w:spacing w:val="-5"/>
          <w:sz w:val="24"/>
        </w:rPr>
        <w:t> </w:t>
      </w:r>
      <w:r>
        <w:rPr>
          <w:sz w:val="24"/>
        </w:rPr>
        <w:t>trabalho;</w:t>
      </w:r>
    </w:p>
    <w:p>
      <w:pPr>
        <w:pStyle w:val="ListParagraph"/>
        <w:numPr>
          <w:ilvl w:val="0"/>
          <w:numId w:val="2"/>
        </w:numPr>
        <w:tabs>
          <w:tab w:pos="735" w:val="left" w:leader="none"/>
          <w:tab w:pos="736" w:val="left" w:leader="none"/>
        </w:tabs>
        <w:spacing w:line="343" w:lineRule="auto" w:before="159" w:after="0"/>
        <w:ind w:left="182" w:right="139" w:firstLine="0"/>
        <w:jc w:val="left"/>
        <w:rPr>
          <w:sz w:val="24"/>
        </w:rPr>
      </w:pPr>
      <w:r>
        <w:rPr>
          <w:sz w:val="24"/>
        </w:rPr>
        <w:t>Irregularidades nos produtos em uso de origem animal, crimes contra o meio ambiente e contra a saúde</w:t>
      </w:r>
      <w:r>
        <w:rPr>
          <w:spacing w:val="-2"/>
          <w:sz w:val="24"/>
        </w:rPr>
        <w:t> </w:t>
      </w:r>
      <w:r>
        <w:rPr>
          <w:sz w:val="24"/>
        </w:rPr>
        <w:t>pública;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0" w:val="left" w:leader="none"/>
        </w:tabs>
        <w:spacing w:line="343" w:lineRule="auto" w:before="0" w:after="0"/>
        <w:ind w:left="182" w:right="129" w:firstLine="0"/>
        <w:jc w:val="left"/>
        <w:rPr>
          <w:sz w:val="24"/>
        </w:rPr>
      </w:pPr>
      <w:r>
        <w:rPr>
          <w:sz w:val="24"/>
        </w:rPr>
        <w:t>Saneamento básico, que compreende a captação, distribuição e qualidade do abastecimento de água, bem como sistema de esgotamento sanitário irregular ou</w:t>
      </w:r>
      <w:r>
        <w:rPr>
          <w:spacing w:val="-5"/>
          <w:sz w:val="24"/>
        </w:rPr>
        <w:t> </w:t>
      </w:r>
      <w:r>
        <w:rPr>
          <w:sz w:val="24"/>
        </w:rPr>
        <w:t>clandestino;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03" w:val="left" w:leader="none"/>
          <w:tab w:pos="704" w:val="left" w:leader="none"/>
        </w:tabs>
        <w:spacing w:line="240" w:lineRule="auto" w:before="1" w:after="0"/>
        <w:ind w:left="704" w:right="0" w:hanging="522"/>
        <w:jc w:val="left"/>
        <w:rPr>
          <w:sz w:val="24"/>
        </w:rPr>
      </w:pPr>
      <w:r>
        <w:rPr>
          <w:sz w:val="24"/>
        </w:rPr>
        <w:t>Combate a pesca predatória e segurança no transporte fluvial no Rio São</w:t>
      </w:r>
      <w:r>
        <w:rPr>
          <w:spacing w:val="-11"/>
          <w:sz w:val="24"/>
        </w:rPr>
        <w:t> </w:t>
      </w:r>
      <w:r>
        <w:rPr>
          <w:sz w:val="24"/>
        </w:rPr>
        <w:t>Francisco;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703" w:val="left" w:leader="none"/>
          <w:tab w:pos="704" w:val="left" w:leader="none"/>
        </w:tabs>
        <w:spacing w:line="343" w:lineRule="auto" w:before="1" w:after="0"/>
        <w:ind w:left="182" w:right="127" w:firstLine="0"/>
        <w:jc w:val="left"/>
        <w:rPr>
          <w:sz w:val="24"/>
        </w:rPr>
      </w:pPr>
      <w:r>
        <w:rPr>
          <w:sz w:val="24"/>
        </w:rPr>
        <w:t>Fiscalização de comércio e armazenamento de agrotóxico em estabelecimentos comerciais e industriais, condições ilegais e irregulares de</w:t>
      </w:r>
      <w:r>
        <w:rPr>
          <w:spacing w:val="-2"/>
          <w:sz w:val="24"/>
        </w:rPr>
        <w:t> </w:t>
      </w:r>
      <w:r>
        <w:rPr>
          <w:sz w:val="24"/>
        </w:rPr>
        <w:t>trabalho;</w:t>
      </w:r>
    </w:p>
    <w:p>
      <w:pPr>
        <w:pStyle w:val="ListParagraph"/>
        <w:numPr>
          <w:ilvl w:val="0"/>
          <w:numId w:val="2"/>
        </w:numPr>
        <w:tabs>
          <w:tab w:pos="703" w:val="left" w:leader="none"/>
          <w:tab w:pos="704" w:val="left" w:leader="none"/>
        </w:tabs>
        <w:spacing w:line="240" w:lineRule="auto" w:before="156" w:after="0"/>
        <w:ind w:left="704" w:right="0" w:hanging="522"/>
        <w:jc w:val="left"/>
        <w:rPr>
          <w:sz w:val="24"/>
        </w:rPr>
      </w:pPr>
      <w:r>
        <w:rPr>
          <w:sz w:val="24"/>
        </w:rPr>
        <w:t>Crimes contra a</w:t>
      </w:r>
      <w:r>
        <w:rPr>
          <w:spacing w:val="1"/>
          <w:sz w:val="24"/>
        </w:rPr>
        <w:t> </w:t>
      </w:r>
      <w:r>
        <w:rPr>
          <w:sz w:val="24"/>
        </w:rPr>
        <w:t>fauna;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35" w:val="left" w:leader="none"/>
          <w:tab w:pos="736" w:val="left" w:leader="none"/>
        </w:tabs>
        <w:spacing w:line="343" w:lineRule="auto" w:before="1" w:after="0"/>
        <w:ind w:left="182" w:right="129" w:firstLine="0"/>
        <w:jc w:val="left"/>
        <w:rPr>
          <w:sz w:val="24"/>
        </w:rPr>
      </w:pPr>
      <w:r>
        <w:rPr>
          <w:sz w:val="24"/>
        </w:rPr>
        <w:t>Irregularidade e ilegalidade no armazenamento, transporte e descarte de resíduos de saúde e combate aos crimes</w:t>
      </w:r>
      <w:r>
        <w:rPr>
          <w:spacing w:val="-2"/>
          <w:sz w:val="24"/>
        </w:rPr>
        <w:t> </w:t>
      </w:r>
      <w:r>
        <w:rPr>
          <w:sz w:val="24"/>
        </w:rPr>
        <w:t>ambientais;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0" w:val="left" w:leader="none"/>
        </w:tabs>
        <w:spacing w:line="240" w:lineRule="auto" w:before="158" w:after="0"/>
        <w:ind w:left="720" w:right="0" w:hanging="538"/>
        <w:jc w:val="left"/>
        <w:rPr>
          <w:sz w:val="24"/>
        </w:rPr>
      </w:pPr>
      <w:r>
        <w:rPr>
          <w:sz w:val="24"/>
        </w:rPr>
        <w:t>Crimes contra a</w:t>
      </w:r>
      <w:r>
        <w:rPr>
          <w:spacing w:val="1"/>
          <w:sz w:val="24"/>
        </w:rPr>
        <w:t> </w:t>
      </w:r>
      <w:r>
        <w:rPr>
          <w:sz w:val="24"/>
        </w:rPr>
        <w:t>flora;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0" w:val="left" w:leader="none"/>
        </w:tabs>
        <w:spacing w:line="240" w:lineRule="auto" w:before="1" w:after="0"/>
        <w:ind w:left="720" w:right="0" w:hanging="538"/>
        <w:jc w:val="left"/>
        <w:rPr>
          <w:sz w:val="24"/>
        </w:rPr>
      </w:pPr>
      <w:r>
        <w:rPr>
          <w:sz w:val="24"/>
        </w:rPr>
        <w:t>Educação ambiental;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0" w:val="left" w:leader="none"/>
        </w:tabs>
        <w:spacing w:line="240" w:lineRule="auto" w:before="0" w:after="0"/>
        <w:ind w:left="720" w:right="0" w:hanging="538"/>
        <w:jc w:val="left"/>
        <w:rPr>
          <w:sz w:val="24"/>
        </w:rPr>
      </w:pPr>
      <w:r>
        <w:rPr>
          <w:spacing w:val="-3"/>
          <w:sz w:val="24"/>
        </w:rPr>
        <w:t>Visita </w:t>
      </w:r>
      <w:r>
        <w:rPr>
          <w:sz w:val="24"/>
        </w:rPr>
        <w:t>às comunidades tradicionais e fiscalização no patrimônio</w:t>
      </w:r>
      <w:r>
        <w:rPr>
          <w:spacing w:val="1"/>
          <w:sz w:val="24"/>
        </w:rPr>
        <w:t> </w:t>
      </w:r>
      <w:r>
        <w:rPr>
          <w:sz w:val="24"/>
        </w:rPr>
        <w:t>cultural.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8"/>
        </w:rPr>
      </w:pPr>
    </w:p>
    <w:p>
      <w:pPr>
        <w:pStyle w:val="Heading1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3" w:right="0" w:hanging="327"/>
        <w:jc w:val="left"/>
      </w:pPr>
      <w:r>
        <w:rPr/>
        <w:t>- ÓRGÃOS </w:t>
      </w:r>
      <w:r>
        <w:rPr>
          <w:spacing w:val="-5"/>
        </w:rPr>
        <w:t>PARTICIPANTES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8790"/>
      </w:tblGrid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Agência de Defesa e Inspeção Agropecuária de Alagoas – </w:t>
            </w:r>
            <w:r>
              <w:rPr>
                <w:b/>
                <w:sz w:val="24"/>
              </w:rPr>
              <w:t>ADEAL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Batalhão de Polícia Ambiental – </w:t>
            </w:r>
            <w:r>
              <w:rPr>
                <w:b/>
                <w:sz w:val="24"/>
              </w:rPr>
              <w:t>BPA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Comitê da Bacia Hidrográfica do Rio São Francisco – </w:t>
            </w:r>
            <w:r>
              <w:rPr>
                <w:b/>
                <w:sz w:val="24"/>
              </w:rPr>
              <w:t>CBHSF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Conselho Regional de Engenharia e Agronomia – </w:t>
            </w:r>
            <w:r>
              <w:rPr>
                <w:b/>
                <w:sz w:val="24"/>
              </w:rPr>
              <w:t>CREA/AL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Conselho Regional de Medicina Veterinária – </w:t>
            </w:r>
            <w:r>
              <w:rPr>
                <w:b/>
                <w:sz w:val="24"/>
              </w:rPr>
              <w:t>CRMV/AL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Departamento Nacional de Produção Mineral – </w:t>
            </w:r>
            <w:r>
              <w:rPr>
                <w:b/>
                <w:sz w:val="24"/>
              </w:rPr>
              <w:t>DNPM/AL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Fundação Nacional de Saúde – </w:t>
            </w:r>
            <w:r>
              <w:rPr>
                <w:b/>
                <w:sz w:val="24"/>
              </w:rPr>
              <w:t>FUNASA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8790"/>
      </w:tblGrid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Fundação Nacional do Índio – </w:t>
            </w:r>
            <w:r>
              <w:rPr>
                <w:b/>
                <w:sz w:val="24"/>
              </w:rPr>
              <w:t>FUNAI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Instituto Brasileiro de Meio Ambiente e dos Recursos Naturais Renováveis – </w:t>
            </w:r>
            <w:r>
              <w:rPr>
                <w:b/>
                <w:sz w:val="24"/>
              </w:rPr>
              <w:t>IBAMA/AL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Instituto de Preservação da Mata Atlântica – </w:t>
            </w:r>
            <w:r>
              <w:rPr>
                <w:b/>
                <w:sz w:val="24"/>
              </w:rPr>
              <w:t>IPMA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Instituto do Meio Ambiente – </w:t>
            </w:r>
            <w:r>
              <w:rPr>
                <w:b/>
                <w:sz w:val="24"/>
              </w:rPr>
              <w:t>IMA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Instituto do Patrimônio Histórico e Artístico Nacional – </w:t>
            </w:r>
            <w:r>
              <w:rPr>
                <w:b/>
                <w:sz w:val="24"/>
              </w:rPr>
              <w:t>IPHAN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Instituto Nacional de Colonização e Reforma Agrária – </w:t>
            </w:r>
            <w:r>
              <w:rPr>
                <w:b/>
                <w:sz w:val="24"/>
              </w:rPr>
              <w:t>INCRA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MARINHA DO BRASIL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Ministério Público do Trabalho – </w:t>
            </w:r>
            <w:r>
              <w:rPr>
                <w:b/>
                <w:sz w:val="24"/>
              </w:rPr>
              <w:t>MPT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Ministério Público Estadual de Alagoas – </w:t>
            </w:r>
            <w:r>
              <w:rPr>
                <w:b/>
                <w:sz w:val="24"/>
              </w:rPr>
              <w:t>MPE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Ministério Público Federal – </w:t>
            </w:r>
            <w:r>
              <w:rPr>
                <w:b/>
                <w:sz w:val="24"/>
              </w:rPr>
              <w:t>MPF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Polícia Rodoviária Federal – </w:t>
            </w:r>
            <w:r>
              <w:rPr>
                <w:b/>
                <w:sz w:val="24"/>
              </w:rPr>
              <w:t>PRF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Secretaria da Fazenda do Estado de Alagoas – </w:t>
            </w:r>
            <w:r>
              <w:rPr>
                <w:b/>
                <w:sz w:val="24"/>
              </w:rPr>
              <w:t>SEFAZ</w:t>
            </w:r>
          </w:p>
        </w:tc>
      </w:tr>
      <w:tr>
        <w:trPr>
          <w:trHeight w:val="381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Secretaria de Estado da Saúde de Alagoas – </w:t>
            </w:r>
            <w:r>
              <w:rPr>
                <w:b/>
                <w:sz w:val="24"/>
              </w:rPr>
              <w:t>SESAU</w:t>
            </w:r>
          </w:p>
        </w:tc>
      </w:tr>
      <w:tr>
        <w:trPr>
          <w:trHeight w:val="383" w:hRule="atLeast"/>
        </w:trPr>
        <w:tc>
          <w:tcPr>
            <w:tcW w:w="854" w:type="dxa"/>
          </w:tcPr>
          <w:p>
            <w:pPr>
              <w:pStyle w:val="TableParagraph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Secretaria de Estado do Meio Ambiente e dos Recursos Hídricos – </w:t>
            </w:r>
            <w:r>
              <w:rPr>
                <w:b/>
                <w:sz w:val="24"/>
              </w:rPr>
              <w:t>SEMARH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90" w:after="0"/>
        <w:ind w:left="555" w:right="0" w:hanging="419"/>
        <w:jc w:val="left"/>
        <w:rPr>
          <w:b/>
          <w:sz w:val="24"/>
        </w:rPr>
      </w:pPr>
      <w:r>
        <w:rPr>
          <w:b/>
          <w:sz w:val="24"/>
        </w:rPr>
        <w:t>- EQUIPES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FISCALIZAÇÃO</w:t>
      </w:r>
    </w:p>
    <w:p>
      <w:pPr>
        <w:spacing w:before="138"/>
        <w:ind w:left="136" w:right="0" w:firstLine="0"/>
        <w:jc w:val="left"/>
        <w:rPr>
          <w:b/>
          <w:sz w:val="24"/>
        </w:rPr>
      </w:pPr>
      <w:r>
        <w:rPr>
          <w:b/>
          <w:sz w:val="24"/>
        </w:rPr>
        <w:t>EQUIPE I – MINERAÇÃO E RESÍDUOS SÓLIDOS</w:t>
      </w:r>
    </w:p>
    <w:p>
      <w:pPr>
        <w:pStyle w:val="BodyText"/>
        <w:spacing w:before="138"/>
        <w:ind w:left="136"/>
      </w:pPr>
      <w:r>
        <w:rPr/>
        <w:t>Órgãos: IMA, BPA, DNPM, IBAMA, CREA, SEMARH, IPHAN, E MPT.</w:t>
      </w:r>
    </w:p>
    <w:p>
      <w:pPr>
        <w:pStyle w:val="BodyText"/>
        <w:spacing w:before="138"/>
        <w:ind w:left="136"/>
      </w:pPr>
      <w:r>
        <w:rPr/>
        <w:t>Coordenador: Rafael Helvis (CREA).</w:t>
      </w:r>
    </w:p>
    <w:p>
      <w:pPr>
        <w:pStyle w:val="Heading1"/>
        <w:spacing w:before="138"/>
      </w:pPr>
      <w:r>
        <w:rPr/>
        <w:t>Alvos visitados: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1669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Aterro Sanitário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Vazadouros a céu aberto (lixão)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Extração Mineral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Garagem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Fábrica/Indústria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>
      <w:pPr>
        <w:pStyle w:val="BodyText"/>
        <w:spacing w:before="11"/>
        <w:rPr>
          <w:b/>
          <w:sz w:val="35"/>
        </w:rPr>
      </w:pPr>
    </w:p>
    <w:p>
      <w:pPr>
        <w:spacing w:before="0"/>
        <w:ind w:left="135" w:right="0" w:firstLine="0"/>
        <w:jc w:val="left"/>
        <w:rPr>
          <w:b/>
          <w:sz w:val="24"/>
        </w:rPr>
      </w:pPr>
      <w:r>
        <w:rPr>
          <w:b/>
          <w:sz w:val="24"/>
        </w:rPr>
        <w:t>Procedimentos adotados: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infração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Embargos/Paralisações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Intimações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1311910</wp:posOffset>
            </wp:positionH>
            <wp:positionV relativeFrom="paragraph">
              <wp:posOffset>156234</wp:posOffset>
            </wp:positionV>
            <wp:extent cx="5027439" cy="3060954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439" cy="306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135" w:right="0" w:firstLine="0"/>
        <w:jc w:val="left"/>
        <w:rPr>
          <w:b/>
          <w:sz w:val="24"/>
        </w:rPr>
      </w:pPr>
      <w:r>
        <w:rPr>
          <w:b/>
          <w:sz w:val="24"/>
        </w:rPr>
        <w:t>EQUIPE II – PRODUTOS DE ORIGEM ANIMAL</w:t>
      </w:r>
    </w:p>
    <w:p>
      <w:pPr>
        <w:pStyle w:val="BodyText"/>
        <w:spacing w:before="138"/>
        <w:ind w:left="135"/>
      </w:pPr>
      <w:r>
        <w:rPr/>
        <w:t>Órgãos: ADEAL, IMA, BPA, IBAMA, CREA, CRMV, MPT, PRF, SESAU, SEFAZ</w:t>
      </w:r>
    </w:p>
    <w:p>
      <w:pPr>
        <w:pStyle w:val="BodyText"/>
        <w:spacing w:before="138"/>
        <w:ind w:left="135"/>
      </w:pPr>
      <w:r>
        <w:rPr/>
        <w:t>Coordenador: André Sandes (ADEAL).</w:t>
      </w:r>
    </w:p>
    <w:p>
      <w:pPr>
        <w:pStyle w:val="Heading1"/>
        <w:spacing w:before="138"/>
        <w:ind w:left="135"/>
      </w:pPr>
      <w:r>
        <w:rPr/>
        <w:t>Medidas administrativas adotadas: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Fiscalização/ Alvos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Infração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Intimações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Notificações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de Interdição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de Fiscalização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de Apreensão / Depósito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Pedido de Informação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spacing w:before="90"/>
        <w:ind w:left="135" w:right="0" w:firstLine="0"/>
        <w:jc w:val="left"/>
        <w:rPr>
          <w:b/>
          <w:sz w:val="24"/>
        </w:rPr>
      </w:pPr>
      <w:r>
        <w:rPr>
          <w:b/>
          <w:sz w:val="24"/>
        </w:rPr>
        <w:t>Medidas Penais adotadas: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Comunicação de Ocorrência Policial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Prisão em Flagrante Delito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Circunstanciados de Ocorrência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Boletim de Ocorrência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1073150</wp:posOffset>
            </wp:positionH>
            <wp:positionV relativeFrom="paragraph">
              <wp:posOffset>120662</wp:posOffset>
            </wp:positionV>
            <wp:extent cx="5176166" cy="2856166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166" cy="285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tabs>
          <w:tab w:pos="1352" w:val="left" w:leader="none"/>
          <w:tab w:pos="1928" w:val="left" w:leader="none"/>
          <w:tab w:pos="2345" w:val="left" w:leader="none"/>
          <w:tab w:pos="3948" w:val="left" w:leader="none"/>
          <w:tab w:pos="5465" w:val="left" w:leader="none"/>
          <w:tab w:pos="7970" w:val="left" w:leader="none"/>
          <w:tab w:pos="8599" w:val="left" w:leader="none"/>
          <w:tab w:pos="9590" w:val="left" w:leader="none"/>
        </w:tabs>
        <w:spacing w:line="360" w:lineRule="auto" w:before="0"/>
        <w:ind w:left="136" w:right="127" w:firstLine="0"/>
        <w:jc w:val="left"/>
        <w:rPr>
          <w:b/>
          <w:sz w:val="24"/>
        </w:rPr>
      </w:pPr>
      <w:r>
        <w:rPr>
          <w:b/>
          <w:sz w:val="24"/>
        </w:rPr>
        <w:t>EQUIPE</w:t>
        <w:tab/>
        <w:t>III</w:t>
        <w:tab/>
        <w:t>–</w:t>
        <w:tab/>
        <w:t>RECURSOS</w:t>
        <w:tab/>
        <w:t>HÍDRICOS</w:t>
        <w:tab/>
        <w:t>(ABASTECIMENTO</w:t>
        <w:tab/>
        <w:t>DE</w:t>
        <w:tab/>
        <w:t>ÁGUA</w:t>
        <w:tab/>
      </w:r>
      <w:r>
        <w:rPr>
          <w:b/>
          <w:spacing w:val="-18"/>
          <w:sz w:val="24"/>
        </w:rPr>
        <w:t>E </w:t>
      </w:r>
      <w:r>
        <w:rPr>
          <w:b/>
          <w:spacing w:val="-3"/>
          <w:sz w:val="24"/>
        </w:rPr>
        <w:t>ESGOTAMENTO</w:t>
      </w:r>
      <w:r>
        <w:rPr>
          <w:b/>
          <w:sz w:val="24"/>
        </w:rPr>
        <w:t> SANITÁRIO)</w:t>
      </w:r>
    </w:p>
    <w:p>
      <w:pPr>
        <w:pStyle w:val="BodyText"/>
        <w:ind w:left="136"/>
      </w:pPr>
      <w:r>
        <w:rPr/>
        <w:t>Órgãos: IBAMA, SEMARH, BPA, FUNASA, CREA, IMA E SESAU/DIVISAM.</w:t>
      </w:r>
    </w:p>
    <w:p>
      <w:pPr>
        <w:pStyle w:val="BodyText"/>
        <w:spacing w:before="138"/>
        <w:ind w:left="136"/>
      </w:pPr>
      <w:r>
        <w:rPr/>
        <w:t>Coordenadora: Elizabeth Rocha</w:t>
      </w:r>
      <w:r>
        <w:rPr>
          <w:spacing w:val="59"/>
        </w:rPr>
        <w:t> </w:t>
      </w:r>
      <w:r>
        <w:rPr/>
        <w:t>(SESAU).</w:t>
      </w:r>
    </w:p>
    <w:p>
      <w:pPr>
        <w:pStyle w:val="Heading1"/>
        <w:spacing w:before="138"/>
      </w:pPr>
      <w:r>
        <w:rPr/>
        <w:t>Medidas administrativas adotadas: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Infração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Constatação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Notificações/Intimações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Comunicação de Ocorrência Policial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 de Ocorrência Policial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1181100</wp:posOffset>
            </wp:positionH>
            <wp:positionV relativeFrom="paragraph">
              <wp:posOffset>101637</wp:posOffset>
            </wp:positionV>
            <wp:extent cx="5309789" cy="2613660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789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spacing w:line="360" w:lineRule="auto" w:before="0"/>
        <w:ind w:left="136" w:right="140" w:firstLine="0"/>
        <w:jc w:val="left"/>
        <w:rPr>
          <w:b/>
          <w:sz w:val="24"/>
        </w:rPr>
      </w:pPr>
      <w:r>
        <w:rPr>
          <w:b/>
          <w:sz w:val="24"/>
        </w:rPr>
        <w:t>EQUIPE IV – AQUÁTICA (PESCA PREDATÓRIA E SEGURANÇA NO TRANSPORTE FLUVIAL)</w:t>
      </w:r>
    </w:p>
    <w:p>
      <w:pPr>
        <w:pStyle w:val="BodyText"/>
        <w:ind w:left="136"/>
      </w:pPr>
      <w:r>
        <w:rPr/>
        <w:t>Órgãos: MARINHA, IPMA, BPA e IBAMA.</w:t>
      </w:r>
    </w:p>
    <w:p>
      <w:pPr>
        <w:pStyle w:val="BodyText"/>
        <w:spacing w:before="138"/>
        <w:ind w:left="136"/>
      </w:pPr>
      <w:r>
        <w:rPr/>
        <w:t>Coordenador: Rivaldo Couto (IBAMA).</w:t>
      </w:r>
    </w:p>
    <w:p>
      <w:pPr>
        <w:spacing w:after="0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ind w:left="446"/>
        <w:rPr>
          <w:sz w:val="20"/>
        </w:rPr>
      </w:pPr>
      <w:r>
        <w:rPr>
          <w:sz w:val="20"/>
        </w:rPr>
        <w:drawing>
          <wp:inline distT="0" distB="0" distL="0" distR="0">
            <wp:extent cx="5353261" cy="3066097"/>
            <wp:effectExtent l="0" t="0" r="0" b="0"/>
            <wp:docPr id="1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261" cy="306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1"/>
        <w:tabs>
          <w:tab w:pos="1276" w:val="left" w:leader="none"/>
          <w:tab w:pos="1672" w:val="left" w:leader="none"/>
          <w:tab w:pos="2017" w:val="left" w:leader="none"/>
          <w:tab w:pos="3570" w:val="left" w:leader="none"/>
          <w:tab w:pos="5197" w:val="left" w:leader="none"/>
          <w:tab w:pos="7331" w:val="left" w:leader="none"/>
          <w:tab w:pos="7717" w:val="left" w:leader="none"/>
        </w:tabs>
        <w:spacing w:line="360" w:lineRule="auto"/>
        <w:ind w:right="127"/>
      </w:pPr>
      <w:r>
        <w:rPr/>
        <w:t>EQUIPE</w:t>
        <w:tab/>
        <w:t>V</w:t>
        <w:tab/>
        <w:t>–</w:t>
        <w:tab/>
        <w:t>PRODUTOS</w:t>
        <w:tab/>
        <w:t>PERIGOSOS</w:t>
        <w:tab/>
        <w:t>(AGROTÓXICOS</w:t>
        <w:tab/>
        <w:t>E</w:t>
        <w:tab/>
      </w:r>
      <w:r>
        <w:rPr>
          <w:spacing w:val="-3"/>
        </w:rPr>
        <w:t>MEDICAMENTOS </w:t>
      </w:r>
      <w:r>
        <w:rPr/>
        <w:t>VETERINÁRIOS)</w:t>
      </w:r>
    </w:p>
    <w:p>
      <w:pPr>
        <w:pStyle w:val="BodyText"/>
        <w:ind w:left="136"/>
      </w:pPr>
      <w:r>
        <w:rPr/>
        <w:t>Órgãos: IMA, MPT, CRMV, ADEAL, CREA, BPA e IBAMA.</w:t>
      </w:r>
    </w:p>
    <w:p>
      <w:pPr>
        <w:pStyle w:val="BodyText"/>
        <w:spacing w:before="138"/>
        <w:ind w:left="136"/>
      </w:pPr>
      <w:r>
        <w:rPr/>
        <w:t>Coordenador: André Battalhini (CREA).</w:t>
      </w:r>
    </w:p>
    <w:p>
      <w:pPr>
        <w:pStyle w:val="BodyText"/>
        <w:spacing w:before="138"/>
        <w:ind w:left="136"/>
      </w:pPr>
      <w:r>
        <w:rPr/>
        <w:t>Total de alvos: 35 Alvos (34 Previstos / 01 Extra)</w:t>
      </w:r>
    </w:p>
    <w:p>
      <w:pPr>
        <w:pStyle w:val="Heading1"/>
        <w:spacing w:before="138"/>
      </w:pPr>
      <w:r>
        <w:rPr/>
        <w:t>Medidas administrativas adotadas: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infração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Notificações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Embargo/Interdição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 de Apreensão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Comunicações de Ocorrência Policial -COP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Flagrante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 Circunstanciado de Ocorrência -TCO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9"/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Intimação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de fiscalização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1074419</wp:posOffset>
            </wp:positionH>
            <wp:positionV relativeFrom="paragraph">
              <wp:posOffset>100367</wp:posOffset>
            </wp:positionV>
            <wp:extent cx="4836229" cy="2715768"/>
            <wp:effectExtent l="0" t="0" r="0" b="0"/>
            <wp:wrapTopAndBottom/>
            <wp:docPr id="1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229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90"/>
        <w:ind w:left="135" w:right="0" w:firstLine="0"/>
        <w:jc w:val="both"/>
        <w:rPr>
          <w:b/>
          <w:sz w:val="24"/>
        </w:rPr>
      </w:pPr>
      <w:r>
        <w:rPr>
          <w:b/>
          <w:sz w:val="24"/>
        </w:rPr>
        <w:t>EQUIPE VI – FAUNA</w:t>
      </w:r>
    </w:p>
    <w:p>
      <w:pPr>
        <w:pStyle w:val="BodyText"/>
        <w:spacing w:before="138"/>
        <w:ind w:left="135"/>
        <w:jc w:val="both"/>
      </w:pPr>
      <w:r>
        <w:rPr/>
        <w:t>Órgãos: IMA, BPA, CBHSF, IPMA, ICMBIO, PRF e IBAMA.</w:t>
      </w:r>
    </w:p>
    <w:p>
      <w:pPr>
        <w:pStyle w:val="BodyText"/>
        <w:spacing w:before="138"/>
        <w:ind w:left="135"/>
        <w:jc w:val="both"/>
      </w:pPr>
      <w:r>
        <w:rPr/>
        <w:t>Coordenador: Epitácio Correia (IMA)</w:t>
      </w:r>
    </w:p>
    <w:p>
      <w:pPr>
        <w:pStyle w:val="Heading1"/>
        <w:spacing w:before="138"/>
        <w:ind w:left="167"/>
        <w:jc w:val="both"/>
      </w:pPr>
      <w:r>
        <w:rPr/>
        <w:t>Medidas adotadas: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355" w:lineRule="auto" w:before="158" w:after="0"/>
        <w:ind w:left="168" w:right="141" w:firstLine="0"/>
        <w:jc w:val="both"/>
        <w:rPr>
          <w:sz w:val="24"/>
        </w:rPr>
      </w:pPr>
      <w:r>
        <w:rPr>
          <w:sz w:val="24"/>
        </w:rPr>
        <w:t>Fiscalização da feira livre - Combate ao comércio ilegal de animais silvestres (Lei Federal nº 9.605/98, Art. 29, § 1º, III - </w:t>
      </w:r>
      <w:r>
        <w:rPr>
          <w:i/>
          <w:spacing w:val="-8"/>
          <w:sz w:val="24"/>
        </w:rPr>
        <w:t>Vender, </w:t>
      </w:r>
      <w:r>
        <w:rPr>
          <w:i/>
          <w:sz w:val="24"/>
        </w:rPr>
        <w:t>Expor a </w:t>
      </w:r>
      <w:r>
        <w:rPr>
          <w:i/>
          <w:spacing w:val="-6"/>
          <w:sz w:val="24"/>
        </w:rPr>
        <w:t>Venda </w:t>
      </w:r>
      <w:r>
        <w:rPr>
          <w:i/>
          <w:sz w:val="24"/>
        </w:rPr>
        <w:t>e Manter em Cativeiro, espécimes da fauna </w:t>
      </w:r>
      <w:r>
        <w:rPr>
          <w:i/>
          <w:sz w:val="24"/>
        </w:rPr>
        <w:t>silvestre, sem a devida permissão, licença ou autorização da autoridade competente, e Decreto de Lei 6.514/08, Art. 24,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III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9" w:after="0"/>
        <w:ind w:left="856" w:right="0" w:hanging="688"/>
        <w:jc w:val="both"/>
        <w:rPr>
          <w:sz w:val="24"/>
        </w:rPr>
      </w:pPr>
      <w:r>
        <w:rPr>
          <w:sz w:val="24"/>
        </w:rPr>
        <w:t>Fiscalização em áreas</w:t>
      </w:r>
      <w:r>
        <w:rPr>
          <w:spacing w:val="-2"/>
          <w:sz w:val="24"/>
        </w:rPr>
        <w:t> </w:t>
      </w:r>
      <w:r>
        <w:rPr>
          <w:sz w:val="24"/>
        </w:rPr>
        <w:t>residenciais;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688"/>
        <w:jc w:val="both"/>
        <w:rPr>
          <w:sz w:val="24"/>
        </w:rPr>
      </w:pPr>
      <w:r>
        <w:rPr>
          <w:sz w:val="24"/>
        </w:rPr>
        <w:t>Resgate de 2232 animais</w:t>
      </w:r>
      <w:r>
        <w:rPr>
          <w:spacing w:val="-3"/>
          <w:sz w:val="24"/>
        </w:rPr>
        <w:t> </w:t>
      </w:r>
      <w:r>
        <w:rPr>
          <w:sz w:val="24"/>
        </w:rPr>
        <w:t>silvestres;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688"/>
        <w:jc w:val="both"/>
        <w:rPr>
          <w:sz w:val="24"/>
        </w:rPr>
      </w:pPr>
      <w:r>
        <w:rPr>
          <w:sz w:val="24"/>
        </w:rPr>
        <w:t>Triagem, </w:t>
      </w:r>
      <w:r>
        <w:rPr>
          <w:spacing w:val="-3"/>
          <w:sz w:val="24"/>
        </w:rPr>
        <w:t>Avaliação, </w:t>
      </w:r>
      <w:r>
        <w:rPr>
          <w:sz w:val="24"/>
        </w:rPr>
        <w:t>Marcação, Soltura e</w:t>
      </w:r>
      <w:r>
        <w:rPr>
          <w:spacing w:val="-11"/>
          <w:sz w:val="24"/>
        </w:rPr>
        <w:t> </w:t>
      </w:r>
      <w:r>
        <w:rPr>
          <w:sz w:val="24"/>
        </w:rPr>
        <w:t>Monitoramento;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688"/>
        <w:jc w:val="both"/>
        <w:rPr>
          <w:sz w:val="24"/>
        </w:rPr>
      </w:pPr>
      <w:r>
        <w:rPr>
          <w:sz w:val="24"/>
        </w:rPr>
        <w:t>Apreensão de armas e apetrechos de caça e</w:t>
      </w:r>
      <w:r>
        <w:rPr>
          <w:spacing w:val="-1"/>
          <w:sz w:val="24"/>
        </w:rPr>
        <w:t> </w:t>
      </w:r>
      <w:r>
        <w:rPr>
          <w:sz w:val="24"/>
        </w:rPr>
        <w:t>captura;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1"/>
          <w:pgSz w:w="11900" w:h="16840"/>
          <w:pgMar w:header="1188" w:footer="0" w:top="3520" w:bottom="280" w:left="1020" w:right="1000"/>
          <w:pgNumType w:start="353011"/>
        </w:sect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91" w:after="0"/>
        <w:ind w:left="856" w:right="0" w:hanging="688"/>
        <w:jc w:val="left"/>
        <w:rPr>
          <w:sz w:val="24"/>
        </w:rPr>
      </w:pPr>
      <w:r>
        <w:rPr>
          <w:sz w:val="24"/>
        </w:rPr>
        <w:t>Positividade dos Números e</w:t>
      </w:r>
      <w:r>
        <w:rPr>
          <w:spacing w:val="-1"/>
          <w:sz w:val="24"/>
        </w:rPr>
        <w:t> </w:t>
      </w:r>
      <w:r>
        <w:rPr>
          <w:sz w:val="24"/>
        </w:rPr>
        <w:t>Resultados;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688"/>
        <w:jc w:val="left"/>
        <w:rPr>
          <w:sz w:val="24"/>
        </w:rPr>
      </w:pPr>
      <w:r>
        <w:rPr>
          <w:sz w:val="24"/>
        </w:rPr>
        <w:t>Redução e em resgate foco em Animais</w:t>
      </w:r>
      <w:r>
        <w:rPr>
          <w:spacing w:val="-16"/>
          <w:sz w:val="24"/>
        </w:rPr>
        <w:t> </w:t>
      </w:r>
      <w:r>
        <w:rPr>
          <w:sz w:val="24"/>
        </w:rPr>
        <w:t>Silvestres;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68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1197610</wp:posOffset>
            </wp:positionH>
            <wp:positionV relativeFrom="paragraph">
              <wp:posOffset>371802</wp:posOffset>
            </wp:positionV>
            <wp:extent cx="5173004" cy="2926079"/>
            <wp:effectExtent l="0" t="0" r="0" b="0"/>
            <wp:wrapTopAndBottom/>
            <wp:docPr id="1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004" cy="292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Ações prévias de Fiscalização e Conscientização (IMA e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BPA).</w:t>
      </w:r>
    </w:p>
    <w:p>
      <w:pPr>
        <w:pStyle w:val="BodyText"/>
        <w:spacing w:before="111" w:after="138"/>
        <w:ind w:left="856"/>
      </w:pPr>
      <w:r>
        <w:rPr/>
        <w:t>Turma de campo da equipe fauna.</w:t>
      </w:r>
    </w:p>
    <w:p>
      <w:pPr>
        <w:pStyle w:val="BodyText"/>
        <w:ind w:left="920"/>
        <w:rPr>
          <w:sz w:val="20"/>
        </w:rPr>
      </w:pPr>
      <w:r>
        <w:rPr>
          <w:sz w:val="20"/>
        </w:rPr>
        <w:drawing>
          <wp:inline distT="0" distB="0" distL="0" distR="0">
            <wp:extent cx="5124050" cy="2981706"/>
            <wp:effectExtent l="0" t="0" r="0" b="0"/>
            <wp:docPr id="19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050" cy="298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6"/>
        <w:ind w:left="856"/>
      </w:pPr>
      <w:r>
        <w:rPr/>
        <w:t>Turma de triagem da equipe fauna.</w:t>
      </w:r>
    </w:p>
    <w:p>
      <w:pPr>
        <w:spacing w:after="0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EQUIPE VII – CENTROS DE SAÚDE</w:t>
      </w:r>
    </w:p>
    <w:p>
      <w:pPr>
        <w:pStyle w:val="BodyText"/>
        <w:spacing w:before="138"/>
        <w:ind w:left="136"/>
      </w:pPr>
      <w:r>
        <w:rPr/>
        <w:t>Órgãos: SESAU/DIVISA, CREA, BPA E IMA.</w:t>
      </w:r>
    </w:p>
    <w:p>
      <w:pPr>
        <w:pStyle w:val="BodyText"/>
        <w:spacing w:line="360" w:lineRule="auto" w:before="138"/>
        <w:ind w:left="136" w:right="5671"/>
      </w:pPr>
      <w:r>
        <w:rPr/>
        <w:t>Coordenador: Tenente Wenderson (BPA). Fiscalização em 08 (oito) alvos.</w:t>
      </w:r>
    </w:p>
    <w:p>
      <w:pPr>
        <w:pStyle w:val="Heading1"/>
      </w:pPr>
      <w:r>
        <w:rPr/>
        <w:t>Medidas adotadas: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infração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Notificações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Intimações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Comunicações de Ocorrência Policial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1111250</wp:posOffset>
            </wp:positionH>
            <wp:positionV relativeFrom="paragraph">
              <wp:posOffset>120674</wp:posOffset>
            </wp:positionV>
            <wp:extent cx="5275236" cy="2865120"/>
            <wp:effectExtent l="0" t="0" r="0" b="0"/>
            <wp:wrapTopAndBottom/>
            <wp:docPr id="2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236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spacing w:before="208"/>
        <w:ind w:left="135" w:right="0" w:firstLine="0"/>
        <w:jc w:val="left"/>
        <w:rPr>
          <w:b/>
          <w:sz w:val="24"/>
        </w:rPr>
      </w:pPr>
      <w:r>
        <w:rPr>
          <w:b/>
          <w:sz w:val="24"/>
        </w:rPr>
        <w:t>EQUIPE VIII – FLORA</w:t>
      </w:r>
    </w:p>
    <w:p>
      <w:pPr>
        <w:pStyle w:val="BodyText"/>
        <w:spacing w:before="138"/>
        <w:ind w:left="135"/>
      </w:pPr>
      <w:r>
        <w:rPr/>
        <w:t>Órgãos: IBAMA/ AL, IBAMA/BA, BPA E IMA.</w:t>
      </w:r>
    </w:p>
    <w:p>
      <w:pPr>
        <w:pStyle w:val="BodyText"/>
        <w:spacing w:before="138"/>
        <w:ind w:left="135"/>
      </w:pPr>
      <w:r>
        <w:rPr/>
        <w:t>Coordenador: Roberto Wagner (IBAMA).</w:t>
      </w:r>
    </w:p>
    <w:p>
      <w:pPr>
        <w:pStyle w:val="Heading1"/>
        <w:spacing w:before="138"/>
        <w:ind w:left="135"/>
      </w:pPr>
      <w:r>
        <w:rPr/>
        <w:t>Principais Problemas Encontrados:</w:t>
      </w:r>
    </w:p>
    <w:p>
      <w:pPr>
        <w:spacing w:after="0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91" w:after="0"/>
        <w:ind w:left="856" w:right="0" w:hanging="736"/>
        <w:jc w:val="left"/>
        <w:rPr>
          <w:sz w:val="24"/>
        </w:rPr>
      </w:pPr>
      <w:r>
        <w:rPr>
          <w:sz w:val="24"/>
        </w:rPr>
        <w:t>Grande extensão de áreas nas margens de rios e riachos sem mata</w:t>
      </w:r>
      <w:r>
        <w:rPr>
          <w:spacing w:val="-10"/>
          <w:sz w:val="24"/>
        </w:rPr>
        <w:t> </w:t>
      </w:r>
      <w:r>
        <w:rPr>
          <w:sz w:val="24"/>
        </w:rPr>
        <w:t>ciliar;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736"/>
        <w:jc w:val="left"/>
        <w:rPr>
          <w:sz w:val="24"/>
        </w:rPr>
      </w:pPr>
      <w:r>
        <w:rPr>
          <w:sz w:val="24"/>
        </w:rPr>
        <w:t>Assoreamento de cursos</w:t>
      </w:r>
      <w:r>
        <w:rPr>
          <w:spacing w:val="-1"/>
          <w:sz w:val="24"/>
        </w:rPr>
        <w:t> </w:t>
      </w:r>
      <w:r>
        <w:rPr>
          <w:sz w:val="24"/>
        </w:rPr>
        <w:t>d’água;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736"/>
        <w:jc w:val="left"/>
        <w:rPr>
          <w:sz w:val="24"/>
        </w:rPr>
      </w:pPr>
      <w:r>
        <w:rPr>
          <w:sz w:val="24"/>
        </w:rPr>
        <w:t>Poluição</w:t>
      </w:r>
      <w:r>
        <w:rPr>
          <w:spacing w:val="-19"/>
          <w:sz w:val="24"/>
        </w:rPr>
        <w:t> </w:t>
      </w:r>
      <w:r>
        <w:rPr>
          <w:sz w:val="24"/>
        </w:rPr>
        <w:t>Ambiental;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736"/>
        <w:jc w:val="left"/>
        <w:rPr>
          <w:sz w:val="24"/>
        </w:rPr>
      </w:pPr>
      <w:r>
        <w:rPr>
          <w:sz w:val="24"/>
        </w:rPr>
        <w:t>Esgoto a céu</w:t>
      </w:r>
      <w:r>
        <w:rPr>
          <w:spacing w:val="-6"/>
          <w:sz w:val="24"/>
        </w:rPr>
        <w:t> </w:t>
      </w:r>
      <w:r>
        <w:rPr>
          <w:sz w:val="24"/>
        </w:rPr>
        <w:t>aberto;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736"/>
        <w:jc w:val="left"/>
        <w:rPr>
          <w:sz w:val="24"/>
        </w:rPr>
      </w:pPr>
      <w:r>
        <w:rPr>
          <w:sz w:val="24"/>
        </w:rPr>
        <w:t>Fiscalização em 10 alvos selecionados + 10</w:t>
      </w:r>
      <w:r>
        <w:rPr>
          <w:spacing w:val="-3"/>
          <w:sz w:val="24"/>
        </w:rPr>
        <w:t> </w:t>
      </w:r>
      <w:r>
        <w:rPr>
          <w:sz w:val="24"/>
        </w:rPr>
        <w:t>extras;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155" w:after="0"/>
        <w:ind w:left="856" w:right="0" w:hanging="736"/>
        <w:jc w:val="left"/>
        <w:rPr>
          <w:sz w:val="24"/>
        </w:rPr>
      </w:pPr>
      <w:r>
        <w:rPr>
          <w:sz w:val="24"/>
        </w:rPr>
        <w:t>118,42 m3 de lenha nativa e 3,5 m3 madeira de Mata Atlântica</w:t>
      </w:r>
      <w:r>
        <w:rPr>
          <w:spacing w:val="-22"/>
          <w:sz w:val="24"/>
        </w:rPr>
        <w:t> </w:t>
      </w:r>
      <w:r>
        <w:rPr>
          <w:sz w:val="24"/>
        </w:rPr>
        <w:t>apreendidos.</w:t>
      </w:r>
    </w:p>
    <w:p>
      <w:pPr>
        <w:pStyle w:val="Heading1"/>
        <w:spacing w:before="138"/>
      </w:pPr>
      <w:r>
        <w:rPr/>
        <w:t>Medidas adotadas: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Autos de Infração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de Apreensão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Termos Embargo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Comunicações de Ocorrência Policial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Termo Circunstanciado de Ocorrência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1054100</wp:posOffset>
            </wp:positionH>
            <wp:positionV relativeFrom="paragraph">
              <wp:posOffset>218464</wp:posOffset>
            </wp:positionV>
            <wp:extent cx="5132217" cy="2732151"/>
            <wp:effectExtent l="0" t="0" r="0" b="0"/>
            <wp:wrapTopAndBottom/>
            <wp:docPr id="23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217" cy="273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  <w:sz w:val="16"/>
        </w:rPr>
      </w:pPr>
    </w:p>
    <w:p>
      <w:pPr>
        <w:spacing w:before="90"/>
        <w:ind w:left="136" w:right="0" w:firstLine="0"/>
        <w:jc w:val="left"/>
        <w:rPr>
          <w:b/>
          <w:sz w:val="24"/>
        </w:rPr>
      </w:pPr>
      <w:r>
        <w:rPr>
          <w:b/>
          <w:sz w:val="24"/>
        </w:rPr>
        <w:t>EQUIPE IX– EDUCAÇÃO AMBIENTAL</w:t>
      </w:r>
    </w:p>
    <w:p>
      <w:pPr>
        <w:pStyle w:val="BodyText"/>
        <w:spacing w:before="138"/>
        <w:ind w:left="136"/>
      </w:pPr>
      <w:r>
        <w:rPr/>
        <w:t>Órgãos: SEMARH, ADEAL BPA e IMA.</w:t>
      </w:r>
    </w:p>
    <w:p>
      <w:pPr>
        <w:pStyle w:val="BodyText"/>
        <w:spacing w:line="360" w:lineRule="auto" w:before="138"/>
        <w:ind w:left="136" w:right="5964"/>
      </w:pPr>
      <w:r>
        <w:rPr/>
        <w:t>Coordenador: Pedro Normande (IMA). Objetivos: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343" w:lineRule="auto" w:before="17" w:after="0"/>
        <w:ind w:left="104" w:right="130" w:firstLine="0"/>
        <w:jc w:val="left"/>
        <w:rPr>
          <w:sz w:val="24"/>
        </w:rPr>
      </w:pPr>
      <w:r>
        <w:rPr>
          <w:sz w:val="24"/>
        </w:rPr>
        <w:t>Desenvolver nos alunos, professores e comunidade em geral, a consciência dos problemas ambientais e estimulá-las a tentar buscar soluções para estes</w:t>
      </w:r>
      <w:r>
        <w:rPr>
          <w:spacing w:val="-7"/>
          <w:sz w:val="24"/>
        </w:rPr>
        <w:t> </w:t>
      </w:r>
      <w:r>
        <w:rPr>
          <w:sz w:val="24"/>
        </w:rPr>
        <w:t>problemas;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  <w:tab w:pos="916" w:val="left" w:leader="none"/>
        </w:tabs>
        <w:spacing w:line="240" w:lineRule="auto" w:before="39" w:after="0"/>
        <w:ind w:left="916" w:right="0" w:hanging="812"/>
        <w:jc w:val="left"/>
        <w:rPr>
          <w:sz w:val="24"/>
        </w:rPr>
      </w:pPr>
      <w:r>
        <w:rPr>
          <w:sz w:val="24"/>
        </w:rPr>
        <w:t>Informar a respeito das responsabilidades que cada cidadão tem com o meio</w:t>
      </w:r>
      <w:r>
        <w:rPr>
          <w:spacing w:val="-14"/>
          <w:sz w:val="24"/>
        </w:rPr>
        <w:t> </w:t>
      </w:r>
      <w:r>
        <w:rPr>
          <w:sz w:val="24"/>
        </w:rPr>
        <w:t>ambiente;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357" w:lineRule="auto" w:before="155" w:after="0"/>
        <w:ind w:left="104" w:right="130" w:firstLine="0"/>
        <w:jc w:val="both"/>
        <w:rPr>
          <w:b/>
          <w:sz w:val="24"/>
        </w:rPr>
      </w:pPr>
      <w:r>
        <w:rPr>
          <w:sz w:val="24"/>
        </w:rPr>
        <w:t>Promover jogos educativos com o objetivo de facilitar a construção do conhecimento com alunos da educação básica da rede pública e privada, onde os mesmos abordam de uma forma lúdica, temas relacionados ao meio ambiente tais como: coleta seletiva, uso correto da água, preservação dos biomas, aulas da técnica de taxidermia entre outros. As equipes vencedoras foram contempladas para o passeio no barco escola do IMA nas nossas lagunas Mudaú/Manguaba e visita ao projeto Peixe Boi, em Porto de</w:t>
      </w:r>
      <w:r>
        <w:rPr>
          <w:spacing w:val="-3"/>
          <w:sz w:val="24"/>
        </w:rPr>
        <w:t> </w:t>
      </w:r>
      <w:r>
        <w:rPr>
          <w:sz w:val="24"/>
        </w:rPr>
        <w:t>Pedras</w:t>
      </w:r>
      <w:r>
        <w:rPr>
          <w:b/>
          <w:sz w:val="2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1047750</wp:posOffset>
            </wp:positionH>
            <wp:positionV relativeFrom="paragraph">
              <wp:posOffset>114381</wp:posOffset>
            </wp:positionV>
            <wp:extent cx="5463142" cy="3072384"/>
            <wp:effectExtent l="0" t="0" r="0" b="0"/>
            <wp:wrapTopAndBottom/>
            <wp:docPr id="25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142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Heading1"/>
        <w:spacing w:before="90"/>
        <w:jc w:val="both"/>
      </w:pPr>
      <w:r>
        <w:rPr/>
        <w:t>EQUIPE X – COMUNIDADES TRADICIONAIS</w:t>
      </w:r>
    </w:p>
    <w:p>
      <w:pPr>
        <w:pStyle w:val="BodyText"/>
        <w:spacing w:before="138"/>
        <w:ind w:left="136"/>
        <w:jc w:val="both"/>
      </w:pPr>
      <w:r>
        <w:rPr/>
        <w:t>Órgãos: MPF, INCRA, FUNAI, IBAMA, BPA e IMA.</w:t>
      </w:r>
    </w:p>
    <w:p>
      <w:pPr>
        <w:pStyle w:val="BodyText"/>
        <w:spacing w:before="138"/>
        <w:ind w:left="136"/>
        <w:jc w:val="both"/>
      </w:pPr>
      <w:r>
        <w:rPr/>
        <w:t>Coordenador: Ivan Farias (MPF).</w:t>
      </w:r>
    </w:p>
    <w:p>
      <w:pPr>
        <w:pStyle w:val="Heading1"/>
        <w:spacing w:before="138"/>
        <w:jc w:val="both"/>
      </w:pPr>
      <w:r>
        <w:rPr/>
        <w:t>Objetivos: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38" w:after="0"/>
        <w:ind w:left="136" w:right="0" w:firstLine="0"/>
        <w:jc w:val="both"/>
        <w:rPr>
          <w:sz w:val="24"/>
        </w:rPr>
      </w:pPr>
      <w:r>
        <w:rPr>
          <w:sz w:val="24"/>
        </w:rPr>
        <w:t>Identificar comunidades tradicionais e patrimônios culturais nas cidades</w:t>
      </w:r>
      <w:r>
        <w:rPr>
          <w:spacing w:val="-6"/>
          <w:sz w:val="24"/>
        </w:rPr>
        <w:t> </w:t>
      </w:r>
      <w:r>
        <w:rPr>
          <w:sz w:val="24"/>
        </w:rPr>
        <w:t>escolhidas;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360" w:lineRule="auto" w:before="138" w:after="0"/>
        <w:ind w:left="136" w:right="128" w:firstLine="0"/>
        <w:jc w:val="both"/>
        <w:rPr>
          <w:sz w:val="24"/>
        </w:rPr>
      </w:pPr>
      <w:r>
        <w:rPr>
          <w:sz w:val="24"/>
        </w:rPr>
        <w:t>Fazer um levantamento das condições de vida das comunidades no que se refere aos seus aspectos sociais, econômicos, ambientais e culturais por meio de entrevistas, vistorias, observações e registros</w:t>
      </w:r>
      <w:r>
        <w:rPr>
          <w:spacing w:val="1"/>
          <w:sz w:val="24"/>
        </w:rPr>
        <w:t> </w:t>
      </w:r>
      <w:r>
        <w:rPr>
          <w:sz w:val="24"/>
        </w:rPr>
        <w:t>fotográficos;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0" w:after="0"/>
        <w:ind w:left="279" w:right="0" w:hanging="143"/>
        <w:jc w:val="both"/>
        <w:rPr>
          <w:sz w:val="24"/>
        </w:rPr>
      </w:pPr>
      <w:r>
        <w:rPr>
          <w:sz w:val="24"/>
        </w:rPr>
        <w:t>Identificar novos patrimônios</w:t>
      </w:r>
      <w:r>
        <w:rPr>
          <w:spacing w:val="-1"/>
          <w:sz w:val="24"/>
        </w:rPr>
        <w:t> </w:t>
      </w:r>
      <w:r>
        <w:rPr>
          <w:sz w:val="24"/>
        </w:rPr>
        <w:t>culturais;</w:t>
      </w: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138" w:after="0"/>
        <w:ind w:left="267" w:right="0" w:hanging="131"/>
        <w:jc w:val="both"/>
        <w:rPr>
          <w:sz w:val="24"/>
        </w:rPr>
      </w:pPr>
      <w:r>
        <w:rPr>
          <w:spacing w:val="-3"/>
          <w:sz w:val="24"/>
        </w:rPr>
        <w:t>Averiguar </w:t>
      </w:r>
      <w:r>
        <w:rPr>
          <w:sz w:val="24"/>
        </w:rPr>
        <w:t>danos ao patrimônio cultural</w:t>
      </w:r>
      <w:r>
        <w:rPr>
          <w:spacing w:val="3"/>
          <w:sz w:val="24"/>
        </w:rPr>
        <w:t> </w:t>
      </w:r>
      <w:r>
        <w:rPr>
          <w:sz w:val="24"/>
        </w:rPr>
        <w:t>identificado.</w:t>
      </w:r>
    </w:p>
    <w:p>
      <w:pPr>
        <w:pStyle w:val="Heading1"/>
        <w:spacing w:before="138"/>
        <w:jc w:val="both"/>
      </w:pPr>
      <w:r>
        <w:rPr/>
        <w:t>Alvos visitados: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4810"/>
      </w:tblGrid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1612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4810" w:type="dxa"/>
          </w:tcPr>
          <w:p>
            <w:pPr>
              <w:pStyle w:val="TableParagraph"/>
              <w:ind w:left="1776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Comunidades indígenas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Comunidades Quilombolas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Comunidades de Terreiros</w:t>
            </w:r>
          </w:p>
        </w:tc>
        <w:tc>
          <w:tcPr>
            <w:tcW w:w="48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4808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Sítios Arqueológicos</w:t>
            </w:r>
          </w:p>
        </w:tc>
        <w:tc>
          <w:tcPr>
            <w:tcW w:w="481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11"/>
        <w:rPr>
          <w:b/>
          <w:sz w:val="35"/>
        </w:rPr>
      </w:pPr>
    </w:p>
    <w:p>
      <w:pPr>
        <w:spacing w:before="0"/>
        <w:ind w:left="135" w:right="0" w:firstLine="0"/>
        <w:jc w:val="both"/>
        <w:rPr>
          <w:b/>
          <w:sz w:val="24"/>
        </w:rPr>
      </w:pPr>
      <w:r>
        <w:rPr>
          <w:b/>
          <w:sz w:val="24"/>
        </w:rPr>
        <w:t>Principais problemas constatados:</w:t>
      </w: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360" w:lineRule="auto" w:before="138" w:after="0"/>
        <w:ind w:left="136" w:right="134" w:firstLine="0"/>
        <w:jc w:val="left"/>
        <w:rPr>
          <w:sz w:val="24"/>
        </w:rPr>
      </w:pPr>
      <w:r>
        <w:rPr>
          <w:sz w:val="24"/>
        </w:rPr>
        <w:t>Abastecimento de água precário em todas as comunidades visitadas, sendo inexistente em uma delas;</w:t>
      </w:r>
    </w:p>
    <w:p>
      <w:pPr>
        <w:pStyle w:val="ListParagraph"/>
        <w:numPr>
          <w:ilvl w:val="0"/>
          <w:numId w:val="3"/>
        </w:numPr>
        <w:tabs>
          <w:tab w:pos="320" w:val="left" w:leader="none"/>
        </w:tabs>
        <w:spacing w:line="360" w:lineRule="auto" w:before="0" w:after="0"/>
        <w:ind w:left="136" w:right="142" w:firstLine="0"/>
        <w:jc w:val="left"/>
        <w:rPr>
          <w:sz w:val="24"/>
        </w:rPr>
      </w:pPr>
      <w:r>
        <w:rPr>
          <w:sz w:val="24"/>
        </w:rPr>
        <w:t>Esgotamento sanitário precário em todas as comunidades visitadas, sendo inexistente em uma delas;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360" w:lineRule="auto" w:before="0" w:after="0"/>
        <w:ind w:left="136" w:right="132" w:firstLine="0"/>
        <w:jc w:val="left"/>
        <w:rPr>
          <w:sz w:val="24"/>
        </w:rPr>
      </w:pPr>
      <w:r>
        <w:rPr>
          <w:sz w:val="24"/>
        </w:rPr>
        <w:t>Coleta de lixo insuficiente em todas as comunidades visitadas, sendo que em uma delas é quase inexistente;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360" w:lineRule="auto" w:before="0" w:after="0"/>
        <w:ind w:left="136" w:right="144" w:firstLine="0"/>
        <w:jc w:val="left"/>
        <w:rPr>
          <w:sz w:val="24"/>
        </w:rPr>
      </w:pPr>
      <w:r>
        <w:rPr>
          <w:sz w:val="24"/>
        </w:rPr>
        <w:t>Presença de casas de taipa em todas as comunidades visitadas, sendo que em uma existem casas feitas da reunião de latas, papelões, plásticos e restos do</w:t>
      </w:r>
      <w:r>
        <w:rPr>
          <w:spacing w:val="-5"/>
          <w:sz w:val="24"/>
        </w:rPr>
        <w:t> </w:t>
      </w:r>
      <w:r>
        <w:rPr>
          <w:sz w:val="24"/>
        </w:rPr>
        <w:t>lixo;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0" w:after="0"/>
        <w:ind w:left="279" w:right="0" w:hanging="143"/>
        <w:jc w:val="both"/>
        <w:rPr>
          <w:sz w:val="24"/>
        </w:rPr>
      </w:pPr>
      <w:r>
        <w:rPr>
          <w:sz w:val="24"/>
        </w:rPr>
        <w:t>Desmatamentos de grande áreas tradicionais e poluição dos riachos, especialmente o</w:t>
      </w:r>
      <w:r>
        <w:rPr>
          <w:spacing w:val="-14"/>
          <w:sz w:val="24"/>
        </w:rPr>
        <w:t> </w:t>
      </w:r>
      <w:r>
        <w:rPr>
          <w:sz w:val="24"/>
        </w:rPr>
        <w:t>Perucaba;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38" w:after="0"/>
        <w:ind w:left="279" w:right="0" w:hanging="143"/>
        <w:jc w:val="both"/>
        <w:rPr>
          <w:sz w:val="24"/>
        </w:rPr>
      </w:pPr>
      <w:r>
        <w:rPr>
          <w:sz w:val="24"/>
        </w:rPr>
        <w:t>Destruição de sítio arqueológico devido a plantação de</w:t>
      </w:r>
      <w:r>
        <w:rPr>
          <w:spacing w:val="-6"/>
          <w:sz w:val="24"/>
        </w:rPr>
        <w:t> </w:t>
      </w:r>
      <w:r>
        <w:rPr>
          <w:sz w:val="24"/>
        </w:rPr>
        <w:t>cana-de-açúcar.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966"/>
        <w:rPr>
          <w:sz w:val="20"/>
        </w:rPr>
      </w:pPr>
      <w:r>
        <w:rPr>
          <w:sz w:val="20"/>
        </w:rPr>
        <w:drawing>
          <wp:inline distT="0" distB="0" distL="0" distR="0">
            <wp:extent cx="4930032" cy="2957512"/>
            <wp:effectExtent l="0" t="0" r="0" b="0"/>
            <wp:docPr id="27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032" cy="295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90"/>
        <w:ind w:left="136" w:right="4050"/>
      </w:pPr>
      <w:r>
        <w:rPr>
          <w:b/>
        </w:rPr>
        <w:t>Equipe XI </w:t>
      </w:r>
      <w:r>
        <w:rPr/>
        <w:t>– BASE E COMUNICAÇÃO DO MPE Órgãos: MPE, DICOM/MPE e BPA.</w:t>
      </w:r>
    </w:p>
    <w:p>
      <w:pPr>
        <w:pStyle w:val="BodyText"/>
        <w:ind w:left="136"/>
      </w:pPr>
      <w:r>
        <w:rPr/>
        <w:t>Coordenadores: Dra. Lavínia Fragoso e Dr. Alberto Fonseca.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1183640</wp:posOffset>
            </wp:positionH>
            <wp:positionV relativeFrom="paragraph">
              <wp:posOffset>170264</wp:posOffset>
            </wp:positionV>
            <wp:extent cx="4798806" cy="2841498"/>
            <wp:effectExtent l="0" t="0" r="0" b="0"/>
            <wp:wrapTopAndBottom/>
            <wp:docPr id="29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806" cy="284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90"/>
        <w:ind w:left="2823" w:right="2872"/>
        <w:jc w:val="center"/>
      </w:pPr>
      <w:r>
        <w:rPr/>
        <w:t>EVENTOS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36" w:right="0" w:firstLine="0"/>
        <w:jc w:val="left"/>
        <w:rPr>
          <w:b/>
          <w:sz w:val="24"/>
        </w:rPr>
      </w:pPr>
      <w:r>
        <w:rPr>
          <w:b/>
          <w:sz w:val="24"/>
        </w:rPr>
        <w:t>Reunião de Abertura</w:t>
      </w:r>
    </w:p>
    <w:p>
      <w:pPr>
        <w:pStyle w:val="BodyText"/>
        <w:spacing w:before="138"/>
        <w:ind w:left="136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942340</wp:posOffset>
            </wp:positionH>
            <wp:positionV relativeFrom="paragraph">
              <wp:posOffset>350559</wp:posOffset>
            </wp:positionV>
            <wp:extent cx="5652197" cy="3160585"/>
            <wp:effectExtent l="0" t="0" r="0" b="0"/>
            <wp:wrapTopAndBottom/>
            <wp:docPr id="31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197" cy="316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Auditório do CRIA – Arapiraca - dia 14.05.2017</w:t>
      </w:r>
    </w:p>
    <w:p>
      <w:pPr>
        <w:spacing w:after="0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90"/>
      </w:pPr>
      <w:r>
        <w:rPr/>
        <w:t>Reunião de Avaliação</w:t>
      </w:r>
    </w:p>
    <w:p>
      <w:pPr>
        <w:pStyle w:val="BodyText"/>
        <w:spacing w:before="138"/>
        <w:ind w:left="136"/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1050290</wp:posOffset>
            </wp:positionH>
            <wp:positionV relativeFrom="paragraph">
              <wp:posOffset>350559</wp:posOffset>
            </wp:positionV>
            <wp:extent cx="5437817" cy="3189731"/>
            <wp:effectExtent l="0" t="0" r="0" b="0"/>
            <wp:wrapTopAndBottom/>
            <wp:docPr id="33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817" cy="318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Auditório do CRIA – Arapiraca - dia 20.05.2017</w:t>
      </w:r>
    </w:p>
    <w:p>
      <w:pPr>
        <w:spacing w:after="0"/>
        <w:sectPr>
          <w:pgSz w:w="11900" w:h="16840"/>
          <w:pgMar w:header="1188" w:footer="0" w:top="3520" w:bottom="280" w:left="1020" w:right="100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90"/>
      </w:pPr>
      <w:r>
        <w:rPr/>
        <w:t>Audiência Pública</w:t>
      </w:r>
    </w:p>
    <w:p>
      <w:pPr>
        <w:pStyle w:val="BodyText"/>
        <w:spacing w:before="138"/>
        <w:ind w:left="136"/>
      </w:pPr>
      <w:r>
        <w:rPr/>
        <w:t>Auditório do Planetário – Arapiraca - dia 26.05.2017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1118869</wp:posOffset>
            </wp:positionH>
            <wp:positionV relativeFrom="paragraph">
              <wp:posOffset>100436</wp:posOffset>
            </wp:positionV>
            <wp:extent cx="5306493" cy="3219069"/>
            <wp:effectExtent l="0" t="0" r="0" b="0"/>
            <wp:wrapTopAndBottom/>
            <wp:docPr id="37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493" cy="321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0"/>
        <w:ind w:left="0" w:right="147" w:firstLine="0"/>
        <w:jc w:val="right"/>
        <w:rPr>
          <w:i/>
          <w:sz w:val="24"/>
        </w:rPr>
      </w:pPr>
      <w:r>
        <w:rPr>
          <w:i/>
          <w:sz w:val="24"/>
        </w:rPr>
        <w:t>Thaísa Ellane de J. C.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Lamenha</w:t>
      </w:r>
    </w:p>
    <w:p>
      <w:pPr>
        <w:pStyle w:val="BodyText"/>
        <w:spacing w:before="138"/>
        <w:ind w:right="124"/>
        <w:jc w:val="right"/>
      </w:pPr>
      <w:r>
        <w:rPr/>
        <w:t>Gerente do</w:t>
      </w:r>
      <w:r>
        <w:rPr>
          <w:spacing w:val="-6"/>
        </w:rPr>
        <w:t> </w:t>
      </w:r>
      <w:r>
        <w:rPr/>
        <w:t>Projeto</w:t>
      </w:r>
    </w:p>
    <w:sectPr>
      <w:headerReference w:type="default" r:id="rId22"/>
      <w:pgSz w:w="11900" w:h="16840"/>
      <w:pgMar w:header="1188" w:footer="0" w:top="352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2255">
          <wp:simplePos x="0" y="0"/>
          <wp:positionH relativeFrom="page">
            <wp:posOffset>3168324</wp:posOffset>
          </wp:positionH>
          <wp:positionV relativeFrom="page">
            <wp:posOffset>754380</wp:posOffset>
          </wp:positionV>
          <wp:extent cx="698825" cy="58038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825" cy="580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599998pt;margin-top:106.806641pt;width:366.5pt;height:70.5pt;mso-position-horizontal-relative:page;mso-position-vertical-relative:page;z-index:-23176" type="#_x0000_t202" filled="false" stroked="false">
          <v:textbox inset="0,0,0,0">
            <w:txbxContent>
              <w:p>
                <w:pPr>
                  <w:spacing w:before="10"/>
                  <w:ind w:left="1630" w:right="165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DE ALAGOAS MINISTÉRIO PÚBLICO ESTADUAL</w:t>
                </w:r>
              </w:p>
              <w:p>
                <w:pPr>
                  <w:spacing w:before="0"/>
                  <w:ind w:left="681" w:right="703" w:hanging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5ª PROMOTORIA DE JUSTIÇA DA </w:t>
                </w:r>
                <w:r>
                  <w:rPr>
                    <w:b/>
                    <w:spacing w:val="-3"/>
                    <w:sz w:val="24"/>
                  </w:rPr>
                  <w:t>CAPITAL </w:t>
                </w:r>
                <w:r>
                  <w:rPr>
                    <w:b/>
                    <w:sz w:val="24"/>
                  </w:rPr>
                  <w:t>NÚCLEO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DEFESA</w:t>
                </w:r>
                <w:r>
                  <w:rPr>
                    <w:b/>
                    <w:spacing w:val="-1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MEIO</w:t>
                </w:r>
                <w:r>
                  <w:rPr>
                    <w:b/>
                    <w:spacing w:val="-1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AMBIENTE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1º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CAO</w:t>
                </w:r>
              </w:p>
              <w:p>
                <w:pPr>
                  <w:spacing w:before="0"/>
                  <w:ind w:left="19" w:right="37" w:firstLine="0"/>
                  <w:jc w:val="center"/>
                  <w:rPr>
                    <w:sz w:val="15"/>
                  </w:rPr>
                </w:pPr>
                <w:r>
                  <w:rPr>
                    <w:sz w:val="15"/>
                  </w:rPr>
                  <w:t>Rua Pedro Jorge Melo e Silva, nº 79, 2º andar, Poço, Maceió-AL, CEP: 57025-400. Fone: (82) 2122-3529 e 2122-</w:t>
                </w:r>
                <w:r>
                  <w:rPr/>
                  <w:fldChar w:fldCharType="begin"/>
                </w:r>
                <w:r>
                  <w:rPr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35301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2303">
          <wp:simplePos x="0" y="0"/>
          <wp:positionH relativeFrom="page">
            <wp:posOffset>3168324</wp:posOffset>
          </wp:positionH>
          <wp:positionV relativeFrom="page">
            <wp:posOffset>754380</wp:posOffset>
          </wp:positionV>
          <wp:extent cx="698825" cy="580389"/>
          <wp:effectExtent l="0" t="0" r="0" b="0"/>
          <wp:wrapNone/>
          <wp:docPr id="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825" cy="580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16.599998pt;margin-top:106.806641pt;width:371.5pt;height:70.5pt;mso-position-horizontal-relative:page;mso-position-vertical-relative:page;z-index:-23128" type="#_x0000_t202" filled="false" stroked="false">
          <v:textbox inset="0,0,0,0">
            <w:txbxContent>
              <w:p>
                <w:pPr>
                  <w:spacing w:before="10"/>
                  <w:ind w:left="1690" w:right="169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DE ALAGOAS MINISTÉRIO PÚBLICO ESTADUAL</w:t>
                </w:r>
              </w:p>
              <w:p>
                <w:pPr>
                  <w:spacing w:before="0"/>
                  <w:ind w:left="741" w:right="743" w:hanging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5ª PROMOTORIA DE JUSTIÇA DA </w:t>
                </w:r>
                <w:r>
                  <w:rPr>
                    <w:b/>
                    <w:spacing w:val="-3"/>
                    <w:sz w:val="24"/>
                  </w:rPr>
                  <w:t>CAPITAL </w:t>
                </w:r>
                <w:r>
                  <w:rPr>
                    <w:b/>
                    <w:sz w:val="24"/>
                  </w:rPr>
                  <w:t>NÚCLEO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DEFESA</w:t>
                </w:r>
                <w:r>
                  <w:rPr>
                    <w:b/>
                    <w:spacing w:val="-1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MEIO</w:t>
                </w:r>
                <w:r>
                  <w:rPr>
                    <w:b/>
                    <w:spacing w:val="-1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AMBIENTE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1º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CAO</w:t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sz w:val="24"/>
                  </w:rPr>
                </w:pPr>
                <w:r>
                  <w:rPr>
                    <w:sz w:val="15"/>
                  </w:rPr>
                  <w:t>Rua Pedro Jorge Melo e Silva, nº 79, 2º andar, Poço, Maceió-AL, CEP: 57025-400. Fone: (82) 2122-3529 e 2122-3530</w:t>
                </w:r>
                <w:r>
                  <w:rPr>
                    <w:sz w:val="24"/>
                  </w:rPr>
                  <w:t>10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2351">
          <wp:simplePos x="0" y="0"/>
          <wp:positionH relativeFrom="page">
            <wp:posOffset>3168324</wp:posOffset>
          </wp:positionH>
          <wp:positionV relativeFrom="page">
            <wp:posOffset>754380</wp:posOffset>
          </wp:positionV>
          <wp:extent cx="698825" cy="580389"/>
          <wp:effectExtent l="0" t="0" r="0" b="0"/>
          <wp:wrapNone/>
          <wp:docPr id="1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825" cy="580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16.599998pt;margin-top:106.806641pt;width:372.5pt;height:70.5pt;mso-position-horizontal-relative:page;mso-position-vertical-relative:page;z-index:-23080" type="#_x0000_t202" filled="false" stroked="false">
          <v:textbox inset="0,0,0,0">
            <w:txbxContent>
              <w:p>
                <w:pPr>
                  <w:spacing w:before="10"/>
                  <w:ind w:left="1690" w:right="171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DE ALAGOAS MINISTÉRIO PÚBLICO ESTADUAL</w:t>
                </w:r>
              </w:p>
              <w:p>
                <w:pPr>
                  <w:spacing w:before="0"/>
                  <w:ind w:left="741" w:right="763" w:hanging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5ª PROMOTORIA DE JUSTIÇA DA </w:t>
                </w:r>
                <w:r>
                  <w:rPr>
                    <w:b/>
                    <w:spacing w:val="-3"/>
                    <w:sz w:val="24"/>
                  </w:rPr>
                  <w:t>CAPITAL </w:t>
                </w:r>
                <w:r>
                  <w:rPr>
                    <w:b/>
                    <w:sz w:val="24"/>
                  </w:rPr>
                  <w:t>NÚCLEO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DEFESA</w:t>
                </w:r>
                <w:r>
                  <w:rPr>
                    <w:b/>
                    <w:spacing w:val="-1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MEIO</w:t>
                </w:r>
                <w:r>
                  <w:rPr>
                    <w:b/>
                    <w:spacing w:val="-1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AMBIENTE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1º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CAO</w:t>
                </w:r>
              </w:p>
              <w:p>
                <w:pPr>
                  <w:spacing w:before="0"/>
                  <w:ind w:left="41" w:right="59" w:firstLine="0"/>
                  <w:jc w:val="center"/>
                  <w:rPr>
                    <w:sz w:val="15"/>
                  </w:rPr>
                </w:pPr>
                <w:r>
                  <w:rPr>
                    <w:sz w:val="15"/>
                  </w:rPr>
                  <w:t>Rua Pedro Jorge Melo e Silva, nº 79, 2º andar, Poço, Maceió-AL, CEP: 57025-400. Fone: (82) 2122-3529 e 2122-</w:t>
                </w:r>
                <w:r>
                  <w:rPr/>
                  <w:fldChar w:fldCharType="begin"/>
                </w:r>
                <w:r>
                  <w:rPr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353012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2399">
          <wp:simplePos x="0" y="0"/>
          <wp:positionH relativeFrom="page">
            <wp:posOffset>3168324</wp:posOffset>
          </wp:positionH>
          <wp:positionV relativeFrom="page">
            <wp:posOffset>754380</wp:posOffset>
          </wp:positionV>
          <wp:extent cx="698825" cy="580389"/>
          <wp:effectExtent l="0" t="0" r="0" b="0"/>
          <wp:wrapNone/>
          <wp:docPr id="3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825" cy="580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16.599998pt;margin-top:106.806641pt;width:371.5pt;height:70.5pt;mso-position-horizontal-relative:page;mso-position-vertical-relative:page;z-index:-23032" type="#_x0000_t202" filled="false" stroked="false">
          <v:textbox inset="0,0,0,0">
            <w:txbxContent>
              <w:p>
                <w:pPr>
                  <w:spacing w:before="10"/>
                  <w:ind w:left="1690" w:right="169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DE ALAGOAS MINISTÉRIO PÚBLICO ESTADUAL</w:t>
                </w:r>
              </w:p>
              <w:p>
                <w:pPr>
                  <w:spacing w:before="0"/>
                  <w:ind w:left="741" w:right="743" w:hanging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5ª PROMOTORIA DE JUSTIÇA DA </w:t>
                </w:r>
                <w:r>
                  <w:rPr>
                    <w:b/>
                    <w:spacing w:val="-3"/>
                    <w:sz w:val="24"/>
                  </w:rPr>
                  <w:t>CAPITAL </w:t>
                </w:r>
                <w:r>
                  <w:rPr>
                    <w:b/>
                    <w:sz w:val="24"/>
                  </w:rPr>
                  <w:t>NÚCLEO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DEFESA</w:t>
                </w:r>
                <w:r>
                  <w:rPr>
                    <w:b/>
                    <w:spacing w:val="-1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MEIO</w:t>
                </w:r>
                <w:r>
                  <w:rPr>
                    <w:b/>
                    <w:spacing w:val="-1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AMBIENTE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1º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CAO</w:t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sz w:val="24"/>
                  </w:rPr>
                </w:pPr>
                <w:r>
                  <w:rPr>
                    <w:sz w:val="15"/>
                  </w:rPr>
                  <w:t>Rua Pedro Jorge Melo e Silva, nº 79, 2º andar, Poço, Maceió-AL, CEP: 57025-400. Fone: (82) 2122-3529 e 2122-3530</w:t>
                </w:r>
                <w:r>
                  <w:rPr>
                    <w:sz w:val="24"/>
                  </w:rPr>
                  <w:t>20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3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14" w:hanging="14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88" w:hanging="14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062" w:hanging="14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036" w:hanging="14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010" w:hanging="14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984" w:hanging="14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958" w:hanging="14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932" w:hanging="144"/>
      </w:pPr>
      <w:rPr>
        <w:rFonts w:hint="default"/>
        <w:lang w:val="pt-PT" w:eastAsia="pt-PT" w:bidi="pt-P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82" w:hanging="506"/>
      </w:pPr>
      <w:rPr>
        <w:rFonts w:hint="default" w:ascii="Calibri" w:hAnsi="Calibri" w:eastAsia="Calibri" w:cs="Calibri"/>
        <w:w w:val="71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50" w:hanging="506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120" w:hanging="506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090" w:hanging="506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060" w:hanging="506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030" w:hanging="506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000" w:hanging="506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970" w:hanging="506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940" w:hanging="506"/>
      </w:pPr>
      <w:rPr>
        <w:rFonts w:hint="default"/>
        <w:lang w:val="pt-PT" w:eastAsia="pt-PT" w:bidi="pt-P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89" w:hanging="154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856" w:hanging="360"/>
      </w:pPr>
      <w:rPr>
        <w:rFonts w:hint="default" w:ascii="Calibri" w:hAnsi="Calibri" w:eastAsia="Calibri" w:cs="Calibri"/>
        <w:w w:val="71"/>
        <w:sz w:val="24"/>
        <w:szCs w:val="24"/>
        <w:lang w:val="pt-PT" w:eastAsia="pt-PT" w:bidi="pt-PT"/>
      </w:rPr>
    </w:lvl>
    <w:lvl w:ilvl="2">
      <w:start w:val="0"/>
      <w:numFmt w:val="bullet"/>
      <w:lvlText w:val="-"/>
      <w:lvlJc w:val="left"/>
      <w:pPr>
        <w:ind w:left="856" w:hanging="140"/>
      </w:pPr>
      <w:rPr>
        <w:rFonts w:hint="default" w:ascii="Times New Roman" w:hAnsi="Times New Roman" w:eastAsia="Times New Roman" w:cs="Times New Roman"/>
        <w:spacing w:val="-14"/>
        <w:w w:val="100"/>
        <w:sz w:val="24"/>
        <w:szCs w:val="24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864" w:hanging="140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866" w:hanging="140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868" w:hanging="140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871" w:hanging="140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873" w:hanging="140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875" w:hanging="140"/>
      </w:pPr>
      <w:rPr>
        <w:rFonts w:hint="default"/>
        <w:lang w:val="pt-PT" w:eastAsia="pt-PT" w:bidi="pt-P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spacing w:before="155"/>
      <w:ind w:left="856"/>
    </w:pPr>
    <w:rPr>
      <w:rFonts w:ascii="Times New Roman" w:hAnsi="Times New Roman" w:eastAsia="Times New Roman" w:cs="Times New Roman"/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51"/>
      <w:ind w:left="55"/>
    </w:pPr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2.xml"/><Relationship Id="rId10" Type="http://schemas.openxmlformats.org/officeDocument/2006/relationships/image" Target="media/image5.jpeg"/><Relationship Id="rId11" Type="http://schemas.openxmlformats.org/officeDocument/2006/relationships/header" Target="header3.xm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header" Target="header4.xml"/><Relationship Id="rId23" Type="http://schemas.openxmlformats.org/officeDocument/2006/relationships/image" Target="media/image16.jpeg"/><Relationship Id="rId2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2019-01-09T13:21:21Z</dcterms:created>
  <dcterms:modified xsi:type="dcterms:W3CDTF">2019-01-09T13:21:21Z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LastSaved">
    <vt:filetime>2019-01-09T00:00:00Z</vt:filetime>
  </property>
</Properties>
</file>